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الصفوف على الجنازة-كتاب الجنائز-صحيح البخاري — رقم الحديث: 1318 — الرقم الفرعي: 99 — الرقم الأصلي: 1318</w:t>
        <w:br/>
      </w:r>
      <w:r>
        <w:rPr>
          <w:rtl w:val="1"/>
        </w:rPr>
        <w:t xml:space="preserve"> حدثنا مُسَدّد حدثنا يزيد بن زريع حدثنا معمر عن الزهريّ عن سعيد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نَعَى النبيُّ ﷺ إلى أصحابِه النَّجَاشيَّ،  </w:t>
      </w:r>
      <w:r>
        <w:rPr>
          <w:color w:val="FF0000"/>
          <w:rtl w:val="1"/>
        </w:rPr>
        <w:t xml:space="preserve">ثمَّ تَقدَّمَ فصَفُّوا خَلْفَه، فكَبَّرَ أربعًا.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التكافل مع الميت وأهله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** قيمة النظام في الصف في الصلاة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