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22762 — الرقم الفرعي: 99 — الرقم الأصلي: 22762</w:t>
        <w:br/>
      </w:r>
      <w:r>
        <w:rPr>
          <w:rtl w:val="1"/>
        </w:rPr>
        <w:t xml:space="preserve"> حدثنا معاوية بن عمرو ثنا أبو إسحاق عن عبد الرحمن بن عياش بن أبي ربيعة عن سليمان بن موسى عن أبي سلام عن أبي أمامة عن عبادة بن الصامت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خرَجْنا مع النّبيِّ ﷺ، فشَهدتُ معَه بَدْرًا،  </w:t>
      </w:r>
      <w:r>
        <w:rPr>
          <w:color w:val="FF0000"/>
          <w:rtl w:val="1"/>
        </w:rPr>
        <w:t xml:space="preserve">فالتقَى النّاسُ، فهَزَمَ اللهُ العدوَّ،  </w:t>
      </w:r>
      <w:r>
        <w:rPr>
          <w:color w:val="FF0000"/>
          <w:rtl w:val="1"/>
        </w:rPr>
        <w:t xml:space="preserve">فانطلَقَتْ طائفةٌ في آثارِهم يَهزِمُونَ ويَقتُلون، وأَكبَّتْ طائفةٌ على العَسْكَر يَحوُونَه ويَجمعونَه، وأَحدَقتْ طائفةٌ برَسولِ الله ﷺ لا يُصِيبُ العدوُّ منه غِرّة.  </w:t>
      </w:r>
      <w:r>
        <w:rPr>
          <w:color w:val="FF0000"/>
          <w:rtl w:val="1"/>
        </w:rPr>
        <w:t xml:space="preserve">حتى إذا كان اللّيلُ، وفاءَ الناسُ بعضُهم إلى بعض،  </w:t>
      </w:r>
      <w:r>
        <w:rPr>
          <w:color w:val="FF0000"/>
          <w:rtl w:val="1"/>
        </w:rPr>
        <w:t xml:space="preserve">قال الذين جَمَعوا الغَنائم: نحنُ حَوَيناها وجَمَعناها، فليس لأَحدٍ فيها نَصِيب.  </w:t>
      </w:r>
      <w:r>
        <w:rPr>
          <w:color w:val="FF0000"/>
          <w:rtl w:val="1"/>
        </w:rPr>
        <w:t xml:space="preserve">وقال الذين خَرَجوا في طلَبِ العَدو: لستُم بأَحقَّ بها منّا، نحن نَفَينا عنها العدوَّ وهزَمناهُم.  </w:t>
      </w:r>
      <w:r>
        <w:rPr>
          <w:color w:val="FF0000"/>
          <w:rtl w:val="1"/>
        </w:rPr>
        <w:t xml:space="preserve">وقال الذين أَحدَقُوا برَسولِ الله ﷺ: لستُم بأَحقَّ بها منّا، نحن أَحدَقْنا برَسولِ الله ﷺ، وخِفْنا أن يُصِيبَ العدوُّ منه غِرّة، واشتَغلنا به.  </w:t>
      </w:r>
      <w:r>
        <w:rPr>
          <w:color w:val="FF0000"/>
          <w:rtl w:val="1"/>
        </w:rPr>
        <w:t xml:space="preserve">فنزلت: ﴿يَسْأَلُونَكَ عَنِ الْأَنْفَالِ قُلِ الْأَنْفَالُ لِلَّهِ وَالرَّسُولِ فَاتَّقُوا اللَّهَ وَأَصْلِحُوا ذَاتَ بَيْنِكُمْ﴾ [الأنفال: 1] فقَسَمها رسولُ الله ﷺ على فُوَاقٍ بين المُسلِمين.  </w:t>
      </w:r>
      <w:r>
        <w:rPr>
          <w:color w:val="FF0000"/>
          <w:rtl w:val="1"/>
        </w:rPr>
        <w:t xml:space="preserve">قال: وكان رسولُ الله ﷺ إذا أَغارَ في أَرضِ العدوّ نَفَّلَ الرُّبع، وإذا أَقبلَ راجعًا وكَلَّ الناسُ، نفَّلَ الثُّلث.  </w:t>
      </w:r>
      <w:r>
        <w:rPr>
          <w:color w:val="FF0000"/>
          <w:rtl w:val="1"/>
        </w:rPr>
        <w:t xml:space="preserve">وكان يكرهُ الأَنفالَ، ويقول: «لِيَرُدَّ قويُّ المُؤمنينَ على ضَعِيفِهم».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غنائم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