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يقول عند النوم-كتاب الأدب-سنن أبي داود — رقم الحديث: 5058 — الرقم الفرعي: 99 — الرقم الأصلي: 5058</w:t>
        <w:br/>
      </w:r>
      <w:r>
        <w:rPr>
          <w:rtl w:val="1"/>
        </w:rPr>
        <w:t xml:space="preserve"> حدثنا عليّ بن مسلم ثنا عبد الصمد قال:حدثني أبي ثنا حسين عن ابن بريدة عن ابن عمر أنه حدثه أن رسول الله صلى الله عليه وسلم</w:t>
        <w:br/>
      </w:r>
      <w:r>
        <w:rPr>
          <w:color w:val="FF0000"/>
          <w:rtl w:val="1"/>
        </w:rPr>
        <w:t xml:space="preserve">ِكان يقول إذا أخذَ مضجَعَه: «الحمدُ لله الذي كفانِي وآواني، وأطعَمَني وسَقَاني، والذي منَّ عليَّ فأفضَلَ، والذي أعطاني فأجزَلَ، الحمدُ لله على كلِّ حالِ، اللَّهُمَّ ربَّ كلِّ شيءِ ومَليكَهُ، وإلهَ كُلِّ شيءٍ، أعوذُ بكَ مِن النار». </w:t>
      </w:r>
    </w:p>
    <w:p>
      <w:pPr>
        <w:bidi w:val="1"/>
        <w:jc w:val="start"/>
      </w:pPr>
      <w:r>
        <w:rPr>
          <w:rtl w:val="1"/>
        </w:rPr>
        <w:t>درجة الحديث: صحيح / صحيح</w:t>
      </w:r>
    </w:p>
    <w:p>
      <w:pPr>
        <w:bidi w:val="1"/>
        <w:jc w:val="start"/>
      </w:pPr>
      <w:r>
        <w:rPr>
          <w:rtl w:val="1"/>
        </w:rPr>
        <w:t>الشرح: الدلالة: الذكر والدعاء عند النوم والاستيقاظ - الذكر والدعاء لأزمنة معينة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