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356 — الرقم الفرعي: 99 — الرقم الأصلي: 293</w:t>
        <w:br/>
      </w:r>
      <w:r>
        <w:rPr>
          <w:rtl w:val="1"/>
        </w:rPr>
        <w:t xml:space="preserve"> وحدثني عن مالك عن نافع</w:t>
        <w:br/>
      </w:r>
      <w:r>
        <w:rPr>
          <w:color w:val="000000"/>
          <w:rtl w:val="1"/>
        </w:rPr>
        <w:t xml:space="preserve">أنه قال:  </w:t>
      </w:r>
      <w:r>
        <w:rPr>
          <w:color w:val="FF0000"/>
          <w:rtl w:val="1"/>
        </w:rPr>
        <w:t xml:space="preserve">قمتُ وراءَ عبد الله بنِ عُمرَ في صلاةٍ من الصَّلوات، وليسَ معه أَحدٌ غَيري، فخالَفَ عبدُ الله بيَدِه، فجَعَلنِي حِذاءَه عن يَمينِه. </w:t>
      </w:r>
    </w:p>
    <w:p>
      <w:pPr>
        <w:bidi w:val="1"/>
        <w:jc w:val="start"/>
      </w:pPr>
      <w:r>
        <w:rPr>
          <w:rtl w:val="1"/>
        </w:rPr>
        <w:t>الشرح: الدلالة: موقف الرجل الواحد - موقف المأموم في الصف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