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823 — الرقم الفرعي: 99 — الرقم الأصلي: 823 — ج: 3 — ص: 105</w:t>
        <w:br/>
      </w:r>
      <w:r>
        <w:rPr>
          <w:color w:val="FF0000"/>
          <w:rtl w:val="1"/>
        </w:rPr>
        <w:t xml:space="preserve">«كيفَ أَنعَمُ وصاحبُ الصُّور قد التَقَمَ القَرْنَ، وحَنَى جَبهَتَه يَنتظِرُ متى يُؤمَرُ أن يَنفُخ؟»  </w:t>
      </w:r>
      <w:r>
        <w:rPr>
          <w:color w:val="FF0000"/>
          <w:rtl w:val="1"/>
        </w:rPr>
        <w:t xml:space="preserve">قال: قلنا: يا رَسولَ الله، فما نقولُ يَومئذٍ؟  </w:t>
      </w:r>
      <w:r>
        <w:rPr>
          <w:color w:val="FF0000"/>
          <w:rtl w:val="1"/>
        </w:rPr>
        <w:t xml:space="preserve">قال: «قولُوا: حَسْبُنا اللهُ ونِعمَ الوَكِيل».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p>
      <w:pPr>
        <w:bidi w:val="1"/>
        <w:jc w:val="start"/>
      </w:pPr>
      <w:r>
        <w:rPr>
          <w:rtl w:val="1"/>
        </w:rPr>
        <w:t>الشرح: الدلالة: ثانيًا: قرب قيام الساعة - يوم القيامة</w:t>
      </w:r>
    </w:p>
    <w:p>
      <w:pPr>
        <w:bidi w:val="1"/>
        <w:jc w:val="start"/>
      </w:pPr>
      <w:r>
        <w:rPr>
          <w:rtl w:val="1"/>
        </w:rPr>
        <w:t xml:space="preserve">الشرح: الدلالة: ملك الصور ينتظر أن يؤذن له بالنفخ فيه - سادسًا: النفخ في الصور وأهوال قيام الساعة </w:t>
        <w:tab/>
      </w:r>
    </w:p>
    <w:p>
      <w:pPr>
        <w:bidi w:val="1"/>
        <w:jc w:val="start"/>
      </w:pPr>
      <w:r>
        <w:rPr>
          <w:rtl w:val="1"/>
        </w:rPr>
        <w:t xml:space="preserve">الشرح: الدلالة: خوف النبي ﷺ من قيام الساعة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الملائكة - معاينةُ النبيِّ ﷺ 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