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العبادة في الهرج-كتاب الفتن وأشراط الساعة-صحيح مسلم — رقم الحديث: 2948 — الرقم الفرعي: 1 — الرقم الأصلي: 2948</w:t>
        <w:br/>
      </w:r>
      <w:r>
        <w:rPr>
          <w:rtl w:val="1"/>
        </w:rPr>
        <w:t xml:space="preserve"> حدثنا يحيى بن يحيى أخبرنا حمّاد بن زيد عن مُعَلّى بن زياد عن معاوية بن قُرّة عن مَعْقِل بن يسار أنّ رسول الله صلى الله عليه وسلم سند آخر   ح وحدثناه قتيبة بن سعيد حدثنا حمّاد عن المُعَلّى بن زياد رده إلى معاوية بن قُرّة رده إلى مَعْقِل بن يسار رده إلى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«العِبادةُ في الهَرْج، كهِجرةٍ إليَّ».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ضرب المثل والتشبيه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الفصل الثاني: الاستعانة بالصبر والعمل الصالح وقت الفتن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المبحث السادس: كثرة القتل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