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المرأة تهب يومها لصاحبتها-كتاب النكاح-سنن ابن ماجة — رقم الحديث: 1974 — الرقم الفرعي: 99 — الرقم الأصلي: 1974</w:t>
        <w:br/>
      </w:r>
      <w:r>
        <w:rPr>
          <w:rtl w:val="1"/>
        </w:rPr>
        <w:t xml:space="preserve"> حدثنا حفص بن عمرو ثنا عمر بن عليّ عن هشام بن عروة عن أبيه عن عائشة</w:t>
        <w:br/>
      </w:r>
      <w:r>
        <w:rPr>
          <w:color w:val="000000"/>
          <w:rtl w:val="1"/>
        </w:rPr>
        <w:t xml:space="preserve">أنّها قالت:  </w:t>
      </w:r>
      <w:r>
        <w:rPr>
          <w:color w:val="FF0000"/>
          <w:rtl w:val="1"/>
        </w:rPr>
        <w:t xml:space="preserve">نزلتْ هذه الآيةُ: ﴿وَالصُّلْحُ خَيْرٌ﴾ [النساء: 128] في رجُلٍ كانت تحتَه امرأةٌ قد طالت صُحبتُها، ووَلدَتْ منه أَولادًا، فأَراد أن يَستبدِلَ بها، فَراضَتْه على أن يُقيمَ عندَها ولا يَقسِمَ لها.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هبة المرأة يومها لضرتها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