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إثم المار بين يدي المصلّي-كتاب الصلاة-صحيح البخاري — رقم الحديث: 510 — الرقم الفرعي: 99 — الرقم الأصلي: 510</w:t>
        <w:br/>
      </w:r>
      <w:r>
        <w:rPr>
          <w:rtl w:val="1"/>
        </w:rPr>
        <w:t xml:space="preserve"> حدثنا عبد الله بن يوسف قال: أخبرنا مالك عن أبي النضر ملاحظة مولى عمر بن عبيد الله عن بُسر بن سعيد</w:t>
        <w:br/>
      </w:r>
      <w:r>
        <w:rPr>
          <w:color w:val="000000"/>
          <w:rtl w:val="1"/>
        </w:rPr>
        <w:t xml:space="preserve">أنَّ زيدَ بنَ خالدٍ أرسَلَه إلى أبي جُهَيمٍ يَسْألُه ماذا سَمِعَ مِن رسولِ الله ﷺ في المارِّ بينَ يَدَيِ المصلّي؟  </w:t>
      </w:r>
      <w:r>
        <w:rPr>
          <w:color w:val="000000"/>
          <w:rtl w:val="1"/>
        </w:rPr>
        <w:t xml:space="preserve">فقال أبو جُهَيمٍ: قال رسولُ الله ﷺ:  </w:t>
      </w:r>
      <w:r>
        <w:rPr>
          <w:color w:val="FF0000"/>
          <w:rtl w:val="1"/>
        </w:rPr>
        <w:t xml:space="preserve">«لو يَعلَمُ المارُّ بينَ يَدَيِ المصلِّي ماذا عليه، لَكانَ أنْ يَقِفَ أربعينَ، خيرًا له مِن أنْ يَمُرَّ بينَ يَدَيه».  </w:t>
      </w:r>
      <w:r>
        <w:rPr>
          <w:color w:val="000000"/>
          <w:rtl w:val="1"/>
        </w:rPr>
        <w:t xml:space="preserve">قال أبو النَّضْرِ: لا أدري أقالَ: أربعينَ يومًا، أو شهرًا، أو سنةً.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التمييز بين الكبائر والصغائر - تقسيم المعاصي باعتبار مفاسدها</w:t>
      </w:r>
    </w:p>
    <w:p>
      <w:pPr>
        <w:bidi w:val="1"/>
        <w:jc w:val="start"/>
      </w:pPr>
      <w:r>
        <w:rPr>
          <w:rtl w:val="1"/>
        </w:rPr>
        <w:t>الشرح: الدلالة: حرمة المرور بين يدي المصلي - السترة للمصلي</w:t>
      </w:r>
    </w:p>
    <w:p>
      <w:pPr>
        <w:bidi w:val="1"/>
        <w:jc w:val="start"/>
      </w:pPr>
      <w:r>
        <w:rPr>
          <w:rtl w:val="1"/>
        </w:rPr>
        <w:t>الشرح: الدلالة: مراتب الصغائر - الصغائر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