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سنن أبي داود — باب في الرخصة في ترك الغسل يوم الجمعة-كتاب الطهارة-سنن أبي داود — رقم الحديث: 354 — الرقم الفرعي: 99 — الرقم الأصلي: 354</w:t>
        <w:br/>
      </w:r>
      <w:r>
        <w:rPr>
          <w:rtl w:val="1"/>
        </w:rPr>
        <w:t xml:space="preserve"> حدثنا أبو الوليد الطّيالسيّ ثنا همّام عن قتادة عن الحسن عن سَمُرة قال:قال رسول الله صلى الله عليه وسلم</w:t>
        <w:br/>
      </w:r>
      <w:r>
        <w:rPr>
          <w:color w:val="FF0000"/>
          <w:rtl w:val="1"/>
        </w:rPr>
        <w:t xml:space="preserve">«مَن توضّأَ يومَ الجُمُعة فبِها ونِعمَتْ،  </w:t>
      </w:r>
      <w:r>
        <w:rPr>
          <w:color w:val="FF0000"/>
          <w:rtl w:val="1"/>
        </w:rPr>
        <w:t xml:space="preserve">ومَن اغتَسَلَ فهو أفضَل». </w:t>
      </w:r>
    </w:p>
    <w:p>
      <w:pPr>
        <w:bidi w:val="1"/>
        <w:jc w:val="start"/>
      </w:pPr>
      <w:r>
        <w:rPr>
          <w:rtl w:val="1"/>
        </w:rPr>
        <w:t>درجة الحديث: حسن لغيره / حسن لغيره</w:t>
      </w:r>
    </w:p>
    <w:p>
      <w:pPr>
        <w:bidi w:val="1"/>
        <w:jc w:val="start"/>
      </w:pPr>
      <w:r>
        <w:rPr>
          <w:rtl w:val="1"/>
        </w:rPr>
        <w:t>الشرح: الدلالة: المرسل - أوصاف السند من حيث الاتصال والانقطاع</w:t>
      </w:r>
    </w:p>
    <w:p>
      <w:pPr>
        <w:bidi w:val="1"/>
        <w:jc w:val="start"/>
      </w:pPr>
      <w:r>
        <w:rPr>
          <w:rtl w:val="1"/>
        </w:rPr>
        <w:t>الشرح: الدلالة: الوضوء والغسل (انظر الطهارة) - الحث على النظافة</w:t>
      </w:r>
    </w:p>
    <w:p>
      <w:pPr>
        <w:bidi w:val="1"/>
        <w:jc w:val="start"/>
      </w:pPr>
      <w:r>
        <w:rPr>
          <w:rtl w:val="1"/>
        </w:rPr>
        <w:t>الشرح: الدلالة: الغسل للجمعة - المأمور به في يوم الجمعة</w:t>
      </w:r>
    </w:p>
    <w:p>
      <w:pPr>
        <w:bidi w:val="1"/>
        <w:jc w:val="start"/>
      </w:pPr>
      <w:r>
        <w:rPr>
          <w:rtl w:val="1"/>
        </w:rPr>
        <w:t>الشرح: الدلالة: التربية بالموعظة (التوجيه والإرشاد) - الأساليب التربوية والتهذيبية</w:t>
      </w:r>
    </w:p>
    <w:p>
      <w:pPr>
        <w:bidi w:val="1"/>
        <w:jc w:val="start"/>
      </w:pPr>
      <w:r>
        <w:rPr>
          <w:rtl w:val="1"/>
        </w:rPr>
        <w:t>الشرح: الدلالة: ضبط الكتاب - ضبط الحديث</w:t>
      </w:r>
    </w:p>
    <w:p>
      <w:pPr>
        <w:bidi w:val="1"/>
        <w:jc w:val="start"/>
      </w:pPr>
      <w:r>
        <w:rPr>
          <w:rtl w:val="1"/>
        </w:rPr>
        <w:t>الشرح: الدلالة: إجزاء الوضوء - الجمعة - أسباب الغسل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