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الركعتان قبل الظهر-كتاب الصلاة-صحيح البخاري — رقم الحديث: 1182 — الرقم الفرعي: 99 — الرقم الأصلي: 1182</w:t>
        <w:br/>
      </w:r>
      <w:r>
        <w:rPr>
          <w:rtl w:val="1"/>
        </w:rPr>
        <w:t xml:space="preserve"> حدثنا مُسَدّد قال:حدثنا يحيى عن شُعبة عن إبراهيم بن محمد بن المنتشر عن أبيه عن عائشة،رضي الله عنها</w:t>
        <w:br/>
      </w:r>
      <w:r>
        <w:rPr>
          <w:color w:val="FF0000"/>
          <w:rtl w:val="1"/>
        </w:rPr>
        <w:t xml:space="preserve">أنَّ النبيَّ ﷺ كان لا يَدَعُ أربعًا قبلَ الظُّهرِ، ورَكْعتَينِ قبلَ الغَدَاةِ. </w:t>
      </w:r>
      <w:r>
        <w:rPr>
          <w:color w:val="000000"/>
          <w:rtl w:val="1"/>
        </w:rPr>
        <w:t xml:space="preserve">تابَعَه ابنُ أبي عَدِيٍّ وعَمرٌو، عن شُعْبةَ.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