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1815 — الرقم الفرعي: 99 — الرقم الأصلي: 1795 — ج: 1 — ص: 663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قَدِمَ من سفرٍ فرأَى أهلَه قال: «أَوْبًا أوْبًا، إلى ربِّنا تَوْبًا لا يغادرُ علينا حَوْبًا». </w:t>
      </w:r>
      <w:r>
        <w:rPr>
          <w:color w:val="000000"/>
          <w:rtl w:val="1"/>
        </w:rPr>
        <w:t xml:space="preserve">هذا حديثٌ صحيحٌ بين الشَّيخين، لأنَّ البخاريَّ تفرَّد بالاحتجاج بعِكرِمة، ومسلم بسِمَاك بن حرب، ولم يُخرجاه.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قفل راجعا من السفر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