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الرجل يستيقظ من منامه،هل يُدخل يده في الإناء قبل أن يغسلها-كتاب الطهارة وسننها-سنن ابن ماجة — رقم الحديث: 396 — الرقم الفرعي: 99 — الرقم الأصلي: 396</w:t>
        <w:br/>
      </w:r>
      <w:r>
        <w:rPr>
          <w:rtl w:val="1"/>
        </w:rPr>
        <w:t xml:space="preserve"> حدثنا أبو بكر بن أبي شيبة ثنا أبو بكر بن عيّاش عن أبي إسحاق عن الحارث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دعا عليٌّ بماءٍ، فغَسَلَ يدَيه قبلَ أن يُدخِلَهما الإناء،  </w:t>
      </w:r>
      <w:r>
        <w:rPr>
          <w:color w:val="FF0000"/>
          <w:rtl w:val="1"/>
        </w:rPr>
        <w:t xml:space="preserve">ثم قال: هكذا رأيتُ رسولَ الله ﷺ صَنَع.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نظافة الإناء - نظافة البيئة</w:t>
      </w:r>
    </w:p>
    <w:p>
      <w:pPr>
        <w:bidi w:val="1"/>
        <w:jc w:val="start"/>
      </w:pPr>
      <w:r>
        <w:rPr>
          <w:rtl w:val="1"/>
        </w:rPr>
        <w:t>الشرح: الدلالة: إدخال اليد في الإناء قبل غسلها - ما ينهى عنه في الوضوء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وضع اليد في الإناء - التلوث بسبب تلوث الآنية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الوقاية من التلوث - قيم الوقاية </w:t>
      </w:r>
    </w:p>
    <w:p>
      <w:pPr>
        <w:bidi w:val="1"/>
        <w:jc w:val="start"/>
      </w:pPr>
      <w:r>
        <w:rPr>
          <w:rtl w:val="1"/>
        </w:rPr>
        <w:t>الشرح: الدلالة: الوقاية من التلوث - الوقاية من الأمراض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