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يتوجه-كتاب الأدب-سنن أبي داود — رقم الحديث: 5044 — الرقم الفرعي: 99 — الرقم الأصلي: 5044</w:t>
        <w:br/>
      </w:r>
      <w:r>
        <w:rPr>
          <w:rtl w:val="1"/>
        </w:rPr>
        <w:t xml:space="preserve"> حدثنا مُسدّد ثنا حماد عن خالد الحذّاء عن أبي قلابة عن بعض آل أمّ سلمة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فِراشُ النّبيِّ ﷺ نحوًا ممّا يُوضَعُ الإنسانُ في قَبرِه،  </w:t>
      </w:r>
      <w:r>
        <w:rPr>
          <w:color w:val="FF0000"/>
          <w:rtl w:val="1"/>
        </w:rPr>
        <w:t xml:space="preserve">وكان المسجِدُ عندَ رأسِه.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