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استخراج المعادن-أول كتاب البيوع-سنن أبي داود — رقم الحديث: 3328 — الرقم الفرعي: 99 — الرقم الأصلي: 3328</w:t>
        <w:br/>
      </w:r>
      <w:r>
        <w:rPr>
          <w:rtl w:val="1"/>
        </w:rPr>
        <w:t xml:space="preserve"> حدثنا عبد الله بن مسلمة القعنبيّ ثنا عبد العزيز ملاحظة يعني ابن محمد عن عمرو ملاحظة يعني ابن أبي عمرو عن عكرمة عن أبي عباس</w:t>
        <w:br/>
      </w:r>
      <w:r>
        <w:rPr>
          <w:color w:val="FF0000"/>
          <w:rtl w:val="1"/>
        </w:rPr>
        <w:t xml:space="preserve">أن رجلاً لزم غَرِيماً له بعشرة دنانير،  </w:t>
      </w:r>
      <w:r>
        <w:rPr>
          <w:color w:val="FF0000"/>
          <w:rtl w:val="1"/>
        </w:rPr>
        <w:t xml:space="preserve">قال: والله ما أفارقُك حتى تقضيَني، أو تأتيَني بحَمِيلٍ،  </w:t>
      </w:r>
      <w:r>
        <w:rPr>
          <w:color w:val="FF0000"/>
          <w:rtl w:val="1"/>
        </w:rPr>
        <w:t xml:space="preserve">قال: فتَحَمَّلَ بها النبيَّ ﷺ، فأتاه بقَدْر ما وعَدَه،  </w:t>
      </w:r>
      <w:r>
        <w:rPr>
          <w:color w:val="FF0000"/>
          <w:rtl w:val="1"/>
        </w:rPr>
        <w:t xml:space="preserve">فقال له النبيَّ ﷺ: «مِن أين أصَبْتَ هذا الذهبَ؟» قال: من مَعْدِنٍ، قال: «لا حاجةَ لنا فيها، ليس فيها خيرٌ» فقضاها عنه رسول الله ﷺ. </w:t>
      </w:r>
    </w:p>
    <w:p>
      <w:pPr>
        <w:bidi w:val="1"/>
        <w:jc w:val="start"/>
      </w:pPr>
      <w:r>
        <w:rPr>
          <w:rtl w:val="1"/>
        </w:rPr>
        <w:t>درجة الحديث: حسن / حسن</w:t>
      </w:r>
    </w:p>
    <w:p>
      <w:pPr>
        <w:bidi w:val="1"/>
        <w:jc w:val="start"/>
      </w:pPr>
      <w:r>
        <w:rPr>
          <w:rtl w:val="1"/>
        </w:rPr>
        <w:t>الشرح: الدلالة: الغارمون(أصحاب الديون) - من تصلح لهم المسألة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ثالث عشر: قيمة الحَمَالة - قيمة التكافل الاقتصادي، ومحاربة الفقر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