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5418 — الرقم الفرعي: 99 — الرقم الأصلي: 5418 — ج: 12 — ص: 236</w:t>
        <w:br/>
      </w:r>
      <w:r>
        <w:rPr>
          <w:rtl w:val="1"/>
        </w:rPr>
        <w:t xml:space="preserve"> أخبرنا الحسين بن إدريس الأنصاري, أخبرنا أحمد بن أبي بكر, عن مالك, عن زيد بن أسلم عن جابر بن عبد الله,</w:t>
        <w:br/>
      </w:r>
      <w:r>
        <w:rPr>
          <w:color w:val="000000"/>
          <w:rtl w:val="1"/>
        </w:rPr>
        <w:t xml:space="preserve">قال:  </w:t>
      </w:r>
      <w:r>
        <w:rPr>
          <w:color w:val="000000"/>
          <w:rtl w:val="1"/>
        </w:rPr>
        <w:t xml:space="preserve">خرَجْنا مع رسولِ الله ﷺ في غزوةِ أَنْمار،  </w:t>
      </w:r>
      <w:r>
        <w:rPr>
          <w:color w:val="000000"/>
          <w:rtl w:val="1"/>
        </w:rPr>
        <w:t xml:space="preserve">قال: فبَينما أنا نازلٌ تحتَ شَجرةٍ إذا رسولُ الله ﷺ، قالَ فقلتُ: يا رسولَ الله، هلُمَّ إلى الظِّل،  </w:t>
      </w:r>
      <w:r>
        <w:rPr>
          <w:color w:val="000000"/>
          <w:rtl w:val="1"/>
        </w:rPr>
        <w:t xml:space="preserve">قال: فنزلَ رسولُ الله ﷺ،  </w:t>
      </w:r>
      <w:r>
        <w:rPr>
          <w:color w:val="000000"/>
          <w:rtl w:val="1"/>
        </w:rPr>
        <w:t xml:space="preserve">قال جابر: فقُمتُ إلى غِرَارَةٍ لنا فالتَمَستُ فيها فوَجدتُ فيها جِروَ قِثَّاءٍ، فكَسَرتُه، ثم قرَّبتُه إلى رسولِ الله ﷺ،  </w:t>
      </w:r>
      <w:r>
        <w:rPr>
          <w:color w:val="000000"/>
          <w:rtl w:val="1"/>
        </w:rPr>
        <w:t xml:space="preserve">فقالَ رسولُ الله ﷺ: «مِن أَينَ لكُم هذا؟» فقلتُ: خرَجْنا به يا رسولَ الله مِن المدينة،  </w:t>
      </w:r>
      <w:r>
        <w:rPr>
          <w:color w:val="000000"/>
          <w:rtl w:val="1"/>
        </w:rPr>
        <w:t xml:space="preserve">قال جابر: وعندَنا صاحبٌ لنا نُجهِّزُه ليَذهَبَ يَرعَى ظَهْرَنا، قال: فجهَّزتُه، ثم أَدبرَ يَذهبُ في الظَّهر، وعليه بُردانِ له قد خَلُقا،  </w:t>
      </w:r>
      <w:r>
        <w:rPr>
          <w:color w:val="000000"/>
          <w:rtl w:val="1"/>
        </w:rPr>
        <w:t xml:space="preserve">قال: فنظَرَ إليه رسولُ الله ﷺ، فقال: «أمَا له ثَوبانِ غيرَ هذَين؟» قال: فقلتُ: يا رسولَ الله، له ثَوبانِ في العَيبَة، كسَوتُه إيّاهما،  </w:t>
      </w:r>
      <w:r>
        <w:rPr>
          <w:color w:val="000000"/>
          <w:rtl w:val="1"/>
        </w:rPr>
        <w:t xml:space="preserve">قال: «فادْعُه فمُرْهُ فَلْيلْبَسهُما» قال: فدَعوتُه، فلَبِسَهما، ثم ولَّى يَذهبُ،  </w:t>
      </w:r>
      <w:r>
        <w:rPr>
          <w:color w:val="FF0000"/>
          <w:rtl w:val="1"/>
        </w:rPr>
        <w:t xml:space="preserve">فقال رسولُ الله ﷺ: «ما لَهُ ضَرَبَ اللهُ عُنُقَه، أليسَ هذا خيرًا؟»  </w:t>
      </w:r>
      <w:r>
        <w:rPr>
          <w:color w:val="FF0000"/>
          <w:rtl w:val="1"/>
        </w:rPr>
        <w:t xml:space="preserve">فسَمِعَه الرَّجل، فقال: يا رسولَ الله، في سَبيلِ الله، فقالَ رسولُ الله: «في سَبيل الله»،  </w:t>
      </w:r>
      <w:r>
        <w:rPr>
          <w:color w:val="FF0000"/>
          <w:rtl w:val="1"/>
        </w:rPr>
        <w:t xml:space="preserve">فقُتِل الرَّجلُ في سَبيل الله. </w:t>
      </w:r>
      <w:r>
        <w:rPr>
          <w:color w:val="000000"/>
          <w:rtl w:val="1"/>
        </w:rPr>
        <w:t xml:space="preserve">قال أبو حاتمٍ رحمهُ الله: هكذا كانت نيَّةُ المصطفى ﷺ في البِداية. </w:t>
      </w:r>
      <w:r>
        <w:rPr>
          <w:color w:val="000000"/>
          <w:rtl w:val="1"/>
        </w:rPr>
        <w:t xml:space="preserve">وزيد بنُ أسلَم سمِعَ جابرَ بن عبد الله،  </w:t>
      </w:r>
      <w:r>
        <w:rPr>
          <w:color w:val="000000"/>
          <w:rtl w:val="1"/>
        </w:rPr>
        <w:t xml:space="preserve">لأنّ جابرًا ماتَ سنةَ تِسعٍ وسَبعين، ومات أَسلَمُ مولى عُمر في إمارة معاويةَ سنةَ بضعٍ وخَمسين، وصلَّى عليه مروانُ بنُ الحَكَم، وكان على المدينة إذ ذاك، فهذا يدلُّكَ على أنّه سمِعَ جابرًا وهو كبير،  </w:t>
      </w:r>
      <w:r>
        <w:rPr>
          <w:color w:val="000000"/>
          <w:rtl w:val="1"/>
        </w:rPr>
        <w:t xml:space="preserve">وماتَ زيدُ بن أسلَمَ سنةَ ستٍّ وثلاثينَ ومئة، وقد عُمِّر. </w:t>
      </w:r>
    </w:p>
    <w:p>
      <w:pPr>
        <w:bidi w:val="1"/>
        <w:jc w:val="start"/>
      </w:pPr>
      <w:r>
        <w:rPr>
          <w:rtl w:val="1"/>
        </w:rPr>
        <w:t>درجة الحديث: إسناده صحيح</w:t>
      </w:r>
    </w:p>
    <w:p>
      <w:pPr>
        <w:bidi w:val="1"/>
        <w:jc w:val="start"/>
      </w:pPr>
      <w:r>
        <w:rPr>
          <w:rtl w:val="1"/>
        </w:rPr>
        <w:t xml:space="preserve">الشرح: الدلالة: بركة دعائه ﷺ لأصحابه - بركة دعاء النبي ﷺ </w:t>
      </w:r>
    </w:p>
    <w:p>
      <w:pPr>
        <w:bidi w:val="1"/>
        <w:jc w:val="start"/>
      </w:pPr>
      <w:r>
        <w:rPr>
          <w:rtl w:val="1"/>
        </w:rPr>
        <w:t xml:space="preserve">الشرح: الدلالة: دعاؤه ﷺ لهم بالشهادة - دعاء النبي ﷺ لأصحابه خصوصًا ولأمته عمومًا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