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أنّ الصلاة كفّارة-كتاب إقامة الصلاة-سنن ابن ماجة — رقم الحديث: 1397 — الرقم الفرعي: 99 — الرقم الأصلي: 1397</w:t>
        <w:br/>
      </w:r>
      <w:r>
        <w:rPr>
          <w:rtl w:val="1"/>
        </w:rPr>
        <w:t xml:space="preserve"> حدثنا عبد الله بن أبي زياد ثنا يعقوب بن إبراهيم بن سعد حدثني ابن أخي ابن شهاب عن عمّه حدثني صالح بن عبد الله بن أبي فروة أنّ عامر بن سعد ملاحظة أخبره قال:سمعت أبان بن عثمان يقول:قال عثمان سمعت رسول الله صلى الله عليه وسلم</w:t>
        <w:br/>
      </w:r>
      <w:r>
        <w:rPr>
          <w:color w:val="000000"/>
          <w:rtl w:val="1"/>
        </w:rPr>
        <w:t xml:space="preserve">يقول: «أَرأَيتَ لو كان بفِناءِ أَحدِكم نهرٌ يَجرِي يَغتَسِلُ فيه كلَّ يومٍ خَمسَ مَرَّاتٍ، </w:t>
      </w:r>
      <w:r>
        <w:rPr>
          <w:color w:val="000000"/>
          <w:rtl w:val="1"/>
        </w:rPr>
        <w:t xml:space="preserve">ما كانَ يُبقِي مِن دَرَنِه؟» قال: لا شَيء، </w:t>
      </w:r>
      <w:r>
        <w:rPr>
          <w:color w:val="FF0000"/>
          <w:rtl w:val="1"/>
        </w:rPr>
        <w:t xml:space="preserve">قال: «فإنَّ الصَّلاةَ تُذهِبُ الذُّنوبَ كما يُذهِبُ الماءُ الدَّرَنَ». </w:t>
      </w:r>
    </w:p>
    <w:p>
      <w:pPr>
        <w:bidi w:val="1"/>
        <w:jc w:val="start"/>
      </w:pPr>
      <w:r>
        <w:rPr>
          <w:rtl w:val="1"/>
        </w:rPr>
        <w:t>درجة الحديث: إسناده صحيح / إسناده صحيح</w:t>
      </w:r>
    </w:p>
    <w:p>
      <w:pPr>
        <w:bidi w:val="1"/>
        <w:jc w:val="start"/>
      </w:pPr>
      <w:r>
        <w:rPr>
          <w:rtl w:val="1"/>
        </w:rPr>
        <w:t>الشرح: الدلالة: الطاعات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ضرب المثل والتشبيه</w:t>
      </w:r>
    </w:p>
    <w:p>
      <w:pPr>
        <w:bidi w:val="1"/>
        <w:jc w:val="start"/>
      </w:pPr>
      <w:r>
        <w:rPr>
          <w:rtl w:val="1"/>
        </w:rPr>
        <w:t>الشرح: الدلالة: كفارات السيئات - السيئات</w:t>
      </w:r>
    </w:p>
    <w:p>
      <w:pPr>
        <w:bidi w:val="1"/>
        <w:jc w:val="start"/>
      </w:pPr>
      <w:r>
        <w:rPr>
          <w:rtl w:val="1"/>
        </w:rPr>
        <w:t>الشرح: الدلالة: الشواهد - لطائف الإسناد</w:t>
      </w:r>
    </w:p>
    <w:p>
      <w:pPr>
        <w:bidi w:val="1"/>
        <w:jc w:val="start"/>
      </w:pPr>
      <w:r>
        <w:rPr>
          <w:rtl w:val="1"/>
        </w:rPr>
        <w:t>الشرح: الدلالة: كفارات الصغائر. - الصغائر</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الصلاة كفارة ومغفرة - فضائل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