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23985 — الرقم الفرعي: 99 — الرقم الأصلي: 23985 — ج: 6 — ص: 25</w:t>
        <w:br/>
      </w:r>
      <w:r>
        <w:rPr>
          <w:rtl w:val="1"/>
        </w:rPr>
        <w:t xml:space="preserve"> حدثنا عبد الله حدثني أبي ثنا أبو المغيرة قال:ثنا صفوان قال:ثنا عبد الرحمن بن جبير بن نفير عن أبيه عن عوف بن مالك الأشجعيّ</w:t>
        <w:br/>
      </w:r>
      <w:r>
        <w:rPr>
          <w:color w:val="000000"/>
          <w:rtl w:val="1"/>
        </w:rPr>
        <w:t xml:space="preserve">قال: أَتيتُ النّبيَّ ﷺ، فسلَّمتُ عليه، فقال: «عَوف؟» فقلتُ: نعم، فقال: «ادخُل» قال: قلتُ: كُلِّي أو بَعضِي؟ قال: «بل كُلُّك»  </w:t>
      </w:r>
      <w:r>
        <w:rPr>
          <w:color w:val="FF0000"/>
          <w:rtl w:val="1"/>
        </w:rPr>
        <w:t xml:space="preserve">قال: «اعدُدْ يا عوفُ سِتًّا بينَ يدَي السَّاعة،  </w:t>
      </w:r>
      <w:r>
        <w:rPr>
          <w:color w:val="FF0000"/>
          <w:rtl w:val="1"/>
        </w:rPr>
        <w:t xml:space="preserve">أوّلُهنَّ: موتي» قال: فاسْتُبْكِيتُ، حتى جعلَ رسولُ الله ﷺ يُسكِّتُني،  </w:t>
      </w:r>
      <w:r>
        <w:rPr>
          <w:color w:val="FF0000"/>
          <w:rtl w:val="1"/>
        </w:rPr>
        <w:t xml:space="preserve">قال: قلتُ: إحدى «والثانية: فتحُ بيتِ المَقدس» قلتُ: اثنين  </w:t>
      </w:r>
      <w:r>
        <w:rPr>
          <w:color w:val="FF0000"/>
          <w:rtl w:val="1"/>
        </w:rPr>
        <w:t xml:space="preserve">«والثالثةُ: مَوَتَانِ يكونُ في أُمّتي، يأخذُهم مثلُ قُعَاص الغَنم، قُل: ثلاثًا،  </w:t>
      </w:r>
      <w:r>
        <w:rPr>
          <w:color w:val="FF0000"/>
          <w:rtl w:val="1"/>
        </w:rPr>
        <w:t xml:space="preserve">والرّابعةُ: فِتنةٌ تكونُ في أُمّتي - وعَظَّمَها - قل: أَربعًا،  </w:t>
      </w:r>
      <w:r>
        <w:rPr>
          <w:color w:val="FF0000"/>
          <w:rtl w:val="1"/>
        </w:rPr>
        <w:t xml:space="preserve">والخامسةُ: يَفيضُ المالُ فيكُم، حتى إنَّ الرَّجلَ ليُعطَى المِئةَ دينارٍ فيتسَخَّطُها، قُل: خمسًا،  </w:t>
      </w:r>
      <w:r>
        <w:rPr>
          <w:color w:val="FF0000"/>
          <w:rtl w:val="1"/>
        </w:rPr>
        <w:t xml:space="preserve">والسّادسةُ: هُدنةٌ تكونُ بينَكُم وبينَ بني الأَصفَر، فيَسيرُونَ إليكم على ثمانينَ غايةً»  </w:t>
      </w:r>
      <w:r>
        <w:rPr>
          <w:color w:val="FF0000"/>
          <w:rtl w:val="1"/>
        </w:rPr>
        <w:t xml:space="preserve">قلتُ: وما الغايةُ؟ قال: «الرّايةُ، تحتَ كلِّ رايةٍ اثنا عشَرَ أَلفًا،  </w:t>
      </w:r>
      <w:r>
        <w:rPr>
          <w:color w:val="FF0000"/>
          <w:rtl w:val="1"/>
        </w:rPr>
        <w:t xml:space="preserve">فُسْطاطُ المُسلمينَ يومَئذٍ في أَرضٍ يقالُ لها: الغُوطَة، في مدينةٍ يقالُ لها: دِمَشق».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