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المِجَنّ ومَن يتترّس بترس صاحبه-كتاب الجهاد والسير-صحيح البخاري — رقم الحديث: 2903 — الرقم الفرعي: 99 — الرقم الأصلي: 2903</w:t>
        <w:br/>
      </w:r>
      <w:r>
        <w:rPr>
          <w:rtl w:val="1"/>
        </w:rPr>
        <w:t xml:space="preserve"> حدثنا سعيد بن عفير حدثنا يعقوب بن عبد الرحمن عن أبي حازم عن سهل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لمّا كُسِرَتْ بَيضةُ النبيِّ ﷺ على رأسِه وأُدْمِيَ وجهُه وكُسِرَتْ رَبَاعيَتُه،  </w:t>
      </w:r>
      <w:r>
        <w:rPr>
          <w:color w:val="FF0000"/>
          <w:rtl w:val="1"/>
        </w:rPr>
        <w:t xml:space="preserve">وكان عليٌّ يَختَلِفُ بالماءِ في المِجَنِّ،  </w:t>
      </w:r>
      <w:r>
        <w:rPr>
          <w:color w:val="FF0000"/>
          <w:rtl w:val="1"/>
        </w:rPr>
        <w:t xml:space="preserve">وكانت فاطمةُ تَغسِلُه،  </w:t>
      </w:r>
      <w:r>
        <w:rPr>
          <w:color w:val="FF0000"/>
          <w:rtl w:val="1"/>
        </w:rPr>
        <w:t xml:space="preserve">فلمّا رَأتِ الدَّمَ يزيدُ على الماءِ كَثْرةً، عَمَدَتْ إلى حَصِيرٍ فأحرَقَتْها وألْصَقَتْها على جُرْحِه، فرَقَأَ الدَّمُ. </w:t>
      </w:r>
    </w:p>
    <w:p>
      <w:pPr>
        <w:bidi w:val="1"/>
        <w:jc w:val="start"/>
      </w:pPr>
      <w:r>
        <w:rPr>
          <w:rtl w:val="1"/>
        </w:rPr>
        <w:t>الشرح: الدلالة: مناقب بنات النبي صلى الله عليه وسلم - مناقب النساء|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في صفة وجهه وجبينه وعينيه وأذنيه وأنفه وفمه ﷺ - الباب الثاني: خلقة النبي ﷺ</w:t>
      </w:r>
    </w:p>
    <w:p>
      <w:pPr>
        <w:bidi w:val="1"/>
        <w:jc w:val="start"/>
      </w:pPr>
      <w:r>
        <w:rPr>
          <w:rtl w:val="1"/>
        </w:rPr>
        <w:t>الشرح: الدلالة: إصابة النبي صلى الله عليه وسلم بجروح متعددة - غزوة أحد</w:t>
      </w:r>
    </w:p>
    <w:p>
      <w:pPr>
        <w:bidi w:val="1"/>
        <w:jc w:val="start"/>
      </w:pPr>
      <w:r>
        <w:rPr>
          <w:rtl w:val="1"/>
        </w:rPr>
        <w:t>الشرح: الدلالة: في لبس الحرب (الخوذة والمغفر والدرع): - لباس النبي صلى الله عليه وسلم وهيئته</w:t>
      </w:r>
    </w:p>
    <w:p>
      <w:pPr>
        <w:bidi w:val="1"/>
        <w:jc w:val="start"/>
      </w:pPr>
      <w:r>
        <w:rPr>
          <w:rtl w:val="1"/>
        </w:rPr>
        <w:t>الشرح: الدلالة: الإسعاف والجراحة والتطبيب والتأهيل - آثار القتال ونتائجه</w:t>
      </w:r>
    </w:p>
    <w:p>
      <w:pPr>
        <w:bidi w:val="1"/>
        <w:jc w:val="start"/>
      </w:pPr>
      <w:r>
        <w:rPr>
          <w:rtl w:val="1"/>
        </w:rPr>
        <w:t>الشرح: الدلالة: كراهة تمني لقاء العدو والصبر عند اللقاء</w:t>
      </w:r>
    </w:p>
    <w:p>
      <w:pPr>
        <w:bidi w:val="1"/>
        <w:jc w:val="start"/>
      </w:pPr>
      <w:r>
        <w:rPr>
          <w:rtl w:val="1"/>
        </w:rPr>
        <w:t>الشرح: الدلالة: مشاركة النساء في القتال - ما يباح فعله في الحرب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