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الرجل إذا دخل المقابر-كتاب الجنائز-سنن الترمذي — رقم الحديث: 1053 — الرقم الفرعي: 99 — الرقم الأصلي: 1053</w:t>
        <w:br/>
      </w:r>
      <w:r>
        <w:rPr>
          <w:rtl w:val="1"/>
        </w:rPr>
        <w:t xml:space="preserve"> حدثنا أبو كريب حدثنا محمد بن الصّلت عن أبي كُدَيْنة عن قابوس بن أبي ظبيان عن أبيه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مَرَّ رسولُ الله ﷺ بقُبورِ المَدينة، فأقبَلَ عليهِم بوَجهِه،  </w:t>
      </w:r>
      <w:r>
        <w:rPr>
          <w:color w:val="FF0000"/>
          <w:rtl w:val="1"/>
        </w:rPr>
        <w:t xml:space="preserve">فقال: «السَّلامُ عليكُم يا أهلَ القُبور،  </w:t>
      </w:r>
      <w:r>
        <w:rPr>
          <w:color w:val="FF0000"/>
          <w:rtl w:val="1"/>
        </w:rPr>
        <w:t xml:space="preserve">يَغفِرُ اللهُ لنا ولكُم،  </w:t>
      </w:r>
      <w:r>
        <w:rPr>
          <w:color w:val="FF0000"/>
          <w:rtl w:val="1"/>
        </w:rPr>
        <w:t xml:space="preserve">أَنتُم سَلَفُنا، ونحنُ بالأثر». </w:t>
      </w:r>
      <w:r>
        <w:rPr>
          <w:color w:val="000000"/>
          <w:rtl w:val="1"/>
        </w:rPr>
        <w:t xml:space="preserve">وفي الباب، عن بريدة، وعائشة. </w:t>
      </w:r>
      <w:r>
        <w:rPr>
          <w:color w:val="000000"/>
          <w:rtl w:val="1"/>
        </w:rPr>
        <w:t xml:space="preserve">حديث ابن عباس حديث غريب. </w:t>
      </w:r>
      <w:r>
        <w:rPr>
          <w:color w:val="000000"/>
          <w:rtl w:val="1"/>
        </w:rPr>
        <w:t xml:space="preserve">وأبو كُدينة؛ اسمه يحيى بن المهلب. </w:t>
      </w:r>
      <w:r>
        <w:rPr>
          <w:color w:val="000000"/>
          <w:rtl w:val="1"/>
        </w:rPr>
        <w:t xml:space="preserve">وأبو ظَبيان؛ اسمه حُصَين بن جُندُب.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السلام على الأموات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زيارة المقابر - استحباب ذكر الموت والاستعداد له------------------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عند زيارة القبور  - الأذكار والأدعية للأحوال العارضة</w:t>
        <w:tab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