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القراءة عند الميت-أول كتاب الجنائز-سنن أبي داود — رقم الحديث: 3121 — الرقم الفرعي: 99 — الرقم الأصلي: 3121</w:t>
        <w:br/>
      </w:r>
      <w:r>
        <w:rPr>
          <w:rtl w:val="1"/>
        </w:rPr>
        <w:t xml:space="preserve"> حدثنا محمد بن العلاء و محمد بن مكي المروزيّ ملاحظة المعنى قالا:ثنا ابن المبارك عن سليمان التيميّ عن أبي عثمان ملاحظة وليس بالنهديّ عن أبيه عن معقل بن يسار قال:قال النبيّ صلى الله عليه وسلم</w:t>
        <w:br/>
      </w:r>
      <w:r>
        <w:rPr>
          <w:color w:val="FF0000"/>
          <w:rtl w:val="1"/>
        </w:rPr>
        <w:t xml:space="preserve">«اقرؤوا {يس} على موتاكُ» وهذا لفظ ابن العلاء.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القراءة على الموتى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