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الصراط جسر جهنم-كتاب الرقاق-صحيح البخاري — رقم الحديث: 6579 — الرقم الفرعي: 99 — الرقم الأصلي: 6579</w:t>
        <w:br/>
      </w:r>
      <w:r>
        <w:rPr>
          <w:rtl w:val="1"/>
        </w:rPr>
        <w:t xml:space="preserve"> حدثنا سعيد بن أبي مريم حدثنا نافع بن عمر عن ابن أبي مليكة قال:قال عبد الله بن عمرو</w:t>
        <w:br/>
      </w:r>
      <w:r>
        <w:rPr>
          <w:color w:val="000000"/>
          <w:rtl w:val="1"/>
        </w:rPr>
        <w:t xml:space="preserve">قالَ النبيُّ ﷺ:  </w:t>
      </w:r>
      <w:r>
        <w:rPr>
          <w:color w:val="FF0000"/>
          <w:rtl w:val="1"/>
        </w:rPr>
        <w:t xml:space="preserve">«حَوْضي مَسِيرةُ شَهْرٍ،  </w:t>
      </w:r>
      <w:r>
        <w:rPr>
          <w:color w:val="000000"/>
          <w:rtl w:val="1"/>
        </w:rPr>
        <w:t xml:space="preserve">ماؤُه أبيَضُ منَ اللَّبَنِ،  </w:t>
      </w:r>
      <w:r>
        <w:rPr>
          <w:color w:val="000000"/>
          <w:rtl w:val="1"/>
        </w:rPr>
        <w:t xml:space="preserve">ورِيحُه أطْيَبُ منَ المِسْكِ،  </w:t>
      </w:r>
      <w:r>
        <w:rPr>
          <w:color w:val="000000"/>
          <w:rtl w:val="1"/>
        </w:rPr>
        <w:t xml:space="preserve">وكِيزانُه كنُجُوم السَّماءِ،  </w:t>
      </w:r>
      <w:r>
        <w:rPr>
          <w:color w:val="000000"/>
          <w:rtl w:val="1"/>
        </w:rPr>
        <w:t xml:space="preserve">مَن شَرِبَ منها فلا يَظْمَأُ أبدًا».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بلاد الشام وبيت المقدس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مسيرة شهر - سعة الحوض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