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الأخبار التي اعتل بها مَن أباح شراب السكر-كتاب الأشربة-سنن النسائي — رقم الحديث: 5681 — الرقم الفرعي: 99 — الرقم الأصلي: 5681</w:t>
        <w:br/>
      </w:r>
      <w:r>
        <w:rPr>
          <w:rtl w:val="1"/>
        </w:rPr>
        <w:t xml:space="preserve"> أخبرنا سويد بن نصر قال:أنبأنا عبد الله عن عليّ بن المبارك قال:حدثتنا كريمة بنت همّام أنها سمعت عائشة أمّ المؤمنين</w:t>
        <w:br/>
      </w:r>
      <w:r>
        <w:rPr>
          <w:color w:val="000000"/>
          <w:rtl w:val="1"/>
        </w:rPr>
        <w:t xml:space="preserve">تقول:  </w:t>
      </w:r>
      <w:r>
        <w:rPr>
          <w:color w:val="FF0000"/>
          <w:rtl w:val="1"/>
        </w:rPr>
        <w:t xml:space="preserve">نُهِيتُم عن الدُّبّاءِ،  </w:t>
      </w:r>
      <w:r>
        <w:rPr>
          <w:color w:val="FF0000"/>
          <w:rtl w:val="1"/>
        </w:rPr>
        <w:t xml:space="preserve">نُهِيتُم عن الحَنْتَم،  </w:t>
      </w:r>
      <w:r>
        <w:rPr>
          <w:color w:val="FF0000"/>
          <w:rtl w:val="1"/>
        </w:rPr>
        <w:t xml:space="preserve">نُهِيتُم عن المُزَفَّتِ.  </w:t>
      </w:r>
      <w:r>
        <w:rPr>
          <w:color w:val="000000"/>
          <w:rtl w:val="1"/>
        </w:rPr>
        <w:t xml:space="preserve">ثم أقبلَتْ على النّساء، فقالت:  </w:t>
      </w:r>
      <w:r>
        <w:rPr>
          <w:color w:val="FF0000"/>
          <w:rtl w:val="1"/>
        </w:rPr>
        <w:t xml:space="preserve">إيّاكُنّ والجرّ الأخضرُ، وإنْ أسكَرَكُنّ ماءُ حُبِّكُنّ فلا تَشرَبْنَه.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الحفظ في الأواني المقيّرة والمزفّتة وفي الدبّاء - التلوث بسبب تلوث الآنية</w:t>
      </w:r>
    </w:p>
    <w:p>
      <w:pPr>
        <w:bidi w:val="1"/>
        <w:jc w:val="start"/>
      </w:pPr>
      <w:r>
        <w:rPr>
          <w:rtl w:val="1"/>
        </w:rPr>
        <w:t>الشرح: الدلالة: الحفظ في أواني الجر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