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الحِلم-كتاب الزهد-سنن ابن ماجة — رقم الحديث: 4189 — الرقم الفرعي: 99 — الرقم الأصلي: 4189</w:t>
        <w:br/>
      </w:r>
      <w:r>
        <w:rPr>
          <w:rtl w:val="1"/>
        </w:rPr>
        <w:t xml:space="preserve"> حدثنا زيد بن أخزم ثنا بِشر بن عمر ثنا حمّاد بن سلمة عن يونس بن عبيد عن الحسن عن ابن عمر قال:قال رسول الله صلى الله عليه وسلم</w:t>
        <w:br/>
      </w:r>
      <w:r>
        <w:rPr>
          <w:color w:val="FF0000"/>
          <w:rtl w:val="1"/>
        </w:rPr>
        <w:t xml:space="preserve">«ما مِن جُرْعةٍ أَعظَمُ أَجرًا عندَ اللَّهِ من جُرعةِ غَيظٍ، كَظَمَها عَبدٌ ابتِغاءَ وَجْهِ اللَّه».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