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الصداق وجواز كونه تعليم قرآن وخاتم حديد،وغير ذلك من قليل وكثير-كتاب النكاح-صحيح مسلم — رقم الحديث: 1426 — الرقم الفرعي: 99 — الرقم الأصلي: 1426</w:t>
        <w:br/>
      </w:r>
      <w:r>
        <w:rPr>
          <w:rtl w:val="1"/>
        </w:rPr>
        <w:t xml:space="preserve"> حدثنا إسحاق بن إبراهيم أخبرنا عبد العزيز بن محمد حدثني يزيد بن عبد الله بن أسامة بن الهاد ح وحدثني محمد بن أبي عمر المكيّ ملاحظة واللفظ له حدثنا عبد العزيز عن يزيد عن محمد بن إبراهيم عن أبي سلمة بن عبد الرحمن</w:t>
        <w:br/>
      </w:r>
      <w:r>
        <w:rPr>
          <w:color w:val="000000"/>
          <w:rtl w:val="1"/>
        </w:rPr>
        <w:t xml:space="preserve">أنه قال:  </w:t>
      </w:r>
      <w:r>
        <w:rPr>
          <w:color w:val="FF0000"/>
          <w:rtl w:val="1"/>
        </w:rPr>
        <w:t xml:space="preserve">سألتُ عائشةَ زوجَ النّبيِّ ﷺ: كم كانَ صَدَاقُ رسول الله ﷺ؟  </w:t>
      </w:r>
      <w:r>
        <w:rPr>
          <w:color w:val="FF0000"/>
          <w:rtl w:val="1"/>
        </w:rPr>
        <w:t xml:space="preserve">قالت: كان صَدَاقُه لأَزواجِه ثِنتَي عشْرةَ أُوقِيَّة ونَشًّا.  </w:t>
      </w:r>
      <w:r>
        <w:rPr>
          <w:color w:val="FF0000"/>
          <w:rtl w:val="1"/>
        </w:rPr>
        <w:t xml:space="preserve">قالت: أَتدري ما النَّشُّ؟ قال: قلت: لا. قالت: نِصفُ أُوقيّةٍ،  </w:t>
      </w:r>
      <w:r>
        <w:rPr>
          <w:color w:val="FF0000"/>
          <w:rtl w:val="1"/>
        </w:rPr>
        <w:t xml:space="preserve">فتلكَ خَمسُ مِئةِ دِرهم، فهذا صَداقُ رسول الله ﷺ لأزواجِه. </w:t>
      </w:r>
    </w:p>
    <w:p>
      <w:pPr>
        <w:bidi w:val="1"/>
        <w:jc w:val="start"/>
      </w:pPr>
      <w:r>
        <w:rPr>
          <w:rtl w:val="1"/>
        </w:rPr>
        <w:t>الشرح: الدلالة: مهور أزواج النبي صلى الله عليه وسلم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قيمة الزهد في الصّداق وجهاز العروس - قيم الزهد</w:t>
      </w:r>
    </w:p>
    <w:p>
      <w:pPr>
        <w:bidi w:val="1"/>
        <w:jc w:val="start"/>
      </w:pPr>
      <w:r>
        <w:rPr>
          <w:rtl w:val="1"/>
        </w:rPr>
        <w:t>الشرح: الدلالة: مشروعية المهر - المهر</w:t>
      </w:r>
    </w:p>
    <w:p>
      <w:pPr>
        <w:bidi w:val="1"/>
        <w:jc w:val="start"/>
      </w:pPr>
      <w:r>
        <w:rPr>
          <w:rtl w:val="1"/>
        </w:rPr>
        <w:t>الشرح: الدلالة: الترغيب في تقليل المهر - المهر</w:t>
      </w:r>
    </w:p>
    <w:p>
      <w:pPr>
        <w:bidi w:val="1"/>
        <w:jc w:val="start"/>
      </w:pPr>
      <w:r>
        <w:rPr>
          <w:rtl w:val="1"/>
        </w:rPr>
        <w:t>الشرح: الدلالة: ما يجوز أن يكون مهراً - المهر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