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الحجّ المبرور.-كتاب الحجّ-صحيح البخاري — رقم الحديث: 1521 — الرقم الفرعي: 99 — الرقم الأصلي: 1521</w:t>
        <w:br/>
      </w:r>
      <w:r>
        <w:rPr>
          <w:rtl w:val="1"/>
        </w:rPr>
        <w:t xml:space="preserve"> حدثنا آدم حدثنا شعبة حدثنا سيّار أبو الحكم قال:سمعت أبا حازم قال:سمعت أبا هريرة رضي الله عنه</w:t>
        <w:br/>
      </w:r>
      <w:r>
        <w:rPr>
          <w:color w:val="000000"/>
          <w:rtl w:val="1"/>
        </w:rPr>
        <w:t xml:space="preserve">قال: سمعتُ النبيَّ ﷺ يقولُ:  </w:t>
      </w:r>
      <w:r>
        <w:rPr>
          <w:color w:val="FF0000"/>
          <w:rtl w:val="1"/>
        </w:rPr>
        <w:t xml:space="preserve">«مَن حَجَّ لله فلم يَرْفُثْ ولم يَفْسُقْ، رَجَعَ كيومِ ولَدَتْه أمُّه».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التطوع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عقد النكاح والجماع والمباشرة - منهيات الإحرام</w:t>
      </w:r>
    </w:p>
    <w:p>
      <w:pPr>
        <w:bidi w:val="1"/>
        <w:jc w:val="start"/>
      </w:pPr>
      <w:r>
        <w:rPr>
          <w:rtl w:val="1"/>
        </w:rPr>
        <w:t>الشرح: الدلالة: الرفث والفسوق والجدال - منهيات الإحرام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