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292 — الرقم الفرعي: 99 — الرقم الأصلي: 292</w:t>
        <w:br/>
      </w:r>
      <w:r>
        <w:rPr>
          <w:rtl w:val="1"/>
        </w:rPr>
        <w:t xml:space="preserve"> حدثنا محمد بن مُيَسَّر، أبو سعد الصاغانيّ حدثنا محمد بن إسحاق عن محمد بن عمرو بن عطاء عن مالك بن أوس بن الحَدَثان</w:t>
        <w:br/>
      </w:r>
      <w:r>
        <w:rPr>
          <w:color w:val="000000"/>
          <w:rtl w:val="1"/>
        </w:rPr>
        <w:t xml:space="preserve">قَالَ: كَانَ عُمَرُ يَحْلِفُ عَلَى أَيْمَانٍ ثَلاثٍ، يَقُولُ: وَاللهِ مَا أَحَدٌ أَحَقَّ بِهَذَا الْمَالِ مِنْ أَحَدٍ، وَمَا أَنَا بِأَحَقَّ بِهِ مِنْ أَحَدٍ،  </w:t>
      </w:r>
      <w:r>
        <w:rPr>
          <w:color w:val="000000"/>
          <w:rtl w:val="1"/>
        </w:rPr>
        <w:t xml:space="preserve">وَاللهِ مَا مِنَ الْمُسْلِمِينَ أَحَدٌ إِلَّا وَلَهُ فِي هَذَا الْمَالِ نَصِيبٌ إِلَّا عَبْدًا مَمْلُوكًا، وَلَكِنَّا عَلَى مَنَازِلِنَا مِنْ كِتَابِ اللهِ، وَقَسْمِنَا مِنْ رَسُولِ اللهِ ﷺ،  </w:t>
      </w:r>
      <w:r>
        <w:rPr>
          <w:color w:val="000000"/>
          <w:rtl w:val="1"/>
        </w:rPr>
        <w:t xml:space="preserve">فَالرَّجُلُ وَبَلاؤُهُ فِي الْإِسْلامِ، وَالرَّجُلُ وَقَدَمُهُ فِي الْإِسْلامِ، وَالرَّجُلُ وَغَنَاؤُهُ فِي الْإِسْلامِ، وَالرَّجُلُ وَحَاجَتُهُ،  </w:t>
      </w:r>
      <w:r>
        <w:rPr>
          <w:color w:val="000000"/>
          <w:rtl w:val="1"/>
        </w:rPr>
        <w:t xml:space="preserve">وَوَاللهِ لَئِنْ بَقِيتُ لَهُمْ، لَيَأْتِيَنَّ الرَّاعِيَ بِجَبَلِ صَنْعَاءَ حَظُّهُ مِنْ هَذَا الْمَالِ وَهُوَ يَرْعَى مَكَانَهُ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