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 الله تعالىلا تقتلوا الصيد-كتاب الحجّ-صحيح البخاري — رقم الحديث: 1821 — الرقم الفرعي: 99 — الرقم الأصلي: 1821</w:t>
        <w:br/>
      </w:r>
      <w:r>
        <w:rPr>
          <w:rtl w:val="1"/>
        </w:rPr>
        <w:t xml:space="preserve"> حدثنا معاذ بن فضالة حدثنا هشام عن يحيى عن عبد الله بن أبي قتادة</w:t>
        <w:br/>
      </w:r>
      <w:r>
        <w:rPr>
          <w:color w:val="000000"/>
          <w:rtl w:val="1"/>
        </w:rPr>
        <w:t xml:space="preserve">قال: انطَلَقَ أَبي عامَ الحُدَيبِيةِ فأحرَمَ أصحابُه ولم يُحرِمْ،  </w:t>
      </w:r>
      <w:r>
        <w:rPr>
          <w:color w:val="000000"/>
          <w:rtl w:val="1"/>
        </w:rPr>
        <w:t xml:space="preserve">وحُدِّثَ النبيُّ ﷺ أنَّ عَدُوًّا يَغزُوه، فانطَلَقَ النبيُّ ﷺ، فبينَما أنا مع أصحابه تَضَحَّكَ بعضُهم إلى بعضٍ،  </w:t>
      </w:r>
      <w:r>
        <w:rPr>
          <w:color w:val="FF0000"/>
          <w:rtl w:val="1"/>
        </w:rPr>
        <w:t xml:space="preserve">فنَظَرْتُ فإذا أنا بحِمارِ وَحْشٍ، فحَمَلْتُ عليه فطَعَنتُه فأثبَتُّه، واستَعَنتُ بهم فأبَوْا أنْ يُعِينوني، فأكَلْنا من لحمِه وخَشِينا أنْ نُقتَطَعَ، فطَلَبْتُ النبيَّ ﷺ، أرفَعُ فَرَسي شَأْوًا وأسِيرُ شَأْوًا، فلَقِيتُ رجلًا من بني غِفارٍ في جَوْفِ اللَّيلِ، قلتُ: أينَ تَرَكْتَ النبيَّ ﷺ؟ قال: تَرَكْتُه بتَعْهِنَ وهو قائلٌ السُّقْيا.  </w:t>
      </w:r>
      <w:r>
        <w:rPr>
          <w:color w:val="000000"/>
          <w:rtl w:val="1"/>
        </w:rPr>
        <w:t xml:space="preserve">فقلتُ: يا رسولَ الله، إنَّ أهلَكَ يَقرؤُونَ عليكَ السَّلامَ ورَحْمةَ الله، إنَّهم قد خَشُوا أنْ يُقتَطَعُوا دُونَكَ، فانتَظِرْهُم.  </w:t>
      </w:r>
      <w:r>
        <w:rPr>
          <w:color w:val="FF0000"/>
          <w:rtl w:val="1"/>
        </w:rPr>
        <w:t xml:space="preserve">قلتُ: يا رسولَ الله، أصَبْتُ حِمارَ وَحْشٍ وعندي منه فاضِلةٌ، فقال للقومِ: «كُلُوا» وهم مُحرِمونَ. </w:t>
      </w:r>
    </w:p>
    <w:p>
      <w:pPr>
        <w:bidi w:val="1"/>
        <w:jc w:val="start"/>
      </w:pPr>
      <w:r>
        <w:rPr>
          <w:rtl w:val="1"/>
        </w:rPr>
        <w:t>الشرح: الدلالة: صيد البر أو أكل لحمه إذا صيد له- منهيات الإحرام</w:t>
      </w:r>
    </w:p>
    <w:p>
      <w:pPr>
        <w:bidi w:val="1"/>
        <w:jc w:val="start"/>
      </w:pPr>
      <w:r>
        <w:rPr>
          <w:rtl w:val="1"/>
        </w:rPr>
        <w:t>الشرح: الدلالة: الصيد - استغلال الموارد</w:t>
      </w:r>
    </w:p>
    <w:p>
      <w:pPr>
        <w:bidi w:val="1"/>
        <w:jc w:val="start"/>
      </w:pPr>
      <w:r>
        <w:rPr>
          <w:rtl w:val="1"/>
        </w:rPr>
        <w:t>الشرح: الدلالة: التقوى والضبط الذاتي - الضبط الاجتماعي</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التربية بمجالسة العلماء والصالحين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