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12589 — الرقم الفرعي: 99 — الرقم الأصلي: 12589 — ج: 3 — ص: 156</w:t>
        <w:br/>
      </w:r>
      <w:r>
        <w:rPr>
          <w:rtl w:val="1"/>
        </w:rPr>
        <w:t xml:space="preserve"> حدثنا حسين بن غيلان ثنا رشدين قال:حدثني عمرو بن الحارث عن بكير عن الضحاك القرشيّ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في سَفَرٍ صلَّى سُبْحةَ الضُّحى ثمانِ رَكَعاتٍ،  </w:t>
      </w:r>
      <w:r>
        <w:rPr>
          <w:color w:val="000000"/>
          <w:rtl w:val="1"/>
        </w:rPr>
        <w:t xml:space="preserve">فلمَّا انصرَفَ قال: «إنِّي صلَّيتُ صلاةَ رغْبةٍ ورَهْبةٍ،  </w:t>
      </w:r>
      <w:r>
        <w:rPr>
          <w:color w:val="000000"/>
          <w:rtl w:val="1"/>
        </w:rPr>
        <w:t xml:space="preserve">سألتُ ربِّي عزَّ وجلَّ ثلاثًا، فأَعطاني اثنتَينِ ومنَعَنِي واحدةً،  </w:t>
      </w:r>
      <w:r>
        <w:rPr>
          <w:color w:val="000000"/>
          <w:rtl w:val="1"/>
        </w:rPr>
        <w:t xml:space="preserve">سألتُه أن لا يَبْتليَ أُمَّتِي بالسِّنينَ، ولا يُظهِرَ عليهم عَدُوَّهم ففعَل،  </w:t>
      </w:r>
      <w:r>
        <w:rPr>
          <w:color w:val="000000"/>
          <w:rtl w:val="1"/>
        </w:rPr>
        <w:t xml:space="preserve">وسألتُه أن لا يُلبِسَهم شِيَعًا فأبى عليَّ».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