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337 — الرقم الفرعي: 99 — الرقم الأصلي: 337 — ج: 1 — ص: 48</w:t>
        <w:br/>
      </w:r>
      <w:r>
        <w:rPr>
          <w:rtl w:val="1"/>
        </w:rPr>
        <w:t xml:space="preserve"> حدثنا سفيان عن عمرو عن الزهريّ عن مالك بن أوس</w:t>
        <w:br/>
      </w:r>
      <w:r>
        <w:rPr>
          <w:color w:val="000000"/>
          <w:rtl w:val="1"/>
        </w:rPr>
        <w:t xml:space="preserve">قَالَ: أَرْسلَ إِلَيَّ عُمَرُ ... فَذَكرَ الْحَدِيثَ، وَقَالَ: إِنَّ أَمْوالَ بَنِي النَّضِيرِ كَانَتْ مِمَّا أَفاءَ اللهُ عَلَى رَسُولِهِ مِمَّا لَمْ يُوجِفْ عَلَيْهِ الْمُسلِمُونَ بِخَيْلٍ وَلا رِكَابٍ،  </w:t>
      </w:r>
      <w:r>
        <w:rPr>
          <w:color w:val="000000"/>
          <w:rtl w:val="1"/>
        </w:rPr>
        <w:t xml:space="preserve">فَكَانَ يُنْفِقُ عَلَى أَهْلهِ مِنْهَا نَفقَةَ سَنَتهِ، وَمَا بَقِيَ جَعلَهُ فِي الْكُرَاعِ وَالسِّلَاحِ عُدَّةً فِي سَبِيلِ اللهِ عَزَّ وَجلَّ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