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الخسف-كتاب الفتن-سنن الترمذي — رقم الحديث: 2185 — الرقم الفرعي: 99 — الرقم الأصلي: 2186</w:t>
        <w:br/>
      </w:r>
      <w:r>
        <w:rPr>
          <w:rtl w:val="1"/>
        </w:rPr>
        <w:t xml:space="preserve"> حدثنا أبو كُريب حدثنا صيفيّ بن رِبعيّ عن عبد الله بن عمر عن عبيد الله بن عمر عن القاسم بن محمد عن عائشة قالت :قال رسول الله صلى الله عليه وسلم</w:t>
        <w:br/>
      </w:r>
      <w:r>
        <w:rPr>
          <w:color w:val="FF0000"/>
          <w:rtl w:val="1"/>
        </w:rPr>
        <w:t xml:space="preserve">«يكونُ في آخرِ هذه الأُمّةِ خسْفٌ ومَسخٌ وقَذْف»  </w:t>
      </w:r>
      <w:r>
        <w:rPr>
          <w:color w:val="FF0000"/>
          <w:rtl w:val="1"/>
        </w:rPr>
        <w:t xml:space="preserve">قالت: قلتُ: يا رسولَ الله، أَنَهلِكُ وفينا الصَّالحون؟ قال: «نَعم، إذا ظَهَرَ الخُبْث». </w:t>
      </w:r>
      <w:r>
        <w:rPr>
          <w:color w:val="000000"/>
          <w:rtl w:val="1"/>
        </w:rPr>
        <w:t xml:space="preserve">هذا حديثٌ غريبٌ من حديثِ عائشة، لا نَعرفُه إلّا مِن هذا الوجه.  </w:t>
      </w:r>
      <w:r>
        <w:rPr>
          <w:color w:val="000000"/>
          <w:rtl w:val="1"/>
        </w:rPr>
        <w:t xml:space="preserve">وعبدُ الله بنُ عُمر تَكلَّم فيهِ يَحيى بنُ سعيدٍ مِن قِبَل حِفظِه.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الفصل التاسع: وقوع المسخ والخسف والصواعق والزلازل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