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المعوّذات-كتاب فضائل القرآن-صحيح البخاري — رقم الحديث: 5017 — الرقم الفرعي: 99 — الرقم الأصلي: 5017</w:t>
        <w:br/>
      </w:r>
      <w:r>
        <w:rPr>
          <w:rtl w:val="1"/>
        </w:rPr>
        <w:t xml:space="preserve"> حدثنا قتيبة بن سعيد حدثنا المفَضل عن عُقيل عن ابن شهاب عن عروة عن عائشة</w:t>
        <w:br/>
      </w:r>
      <w:r>
        <w:rPr>
          <w:color w:val="FF0000"/>
          <w:rtl w:val="1"/>
        </w:rPr>
        <w:t xml:space="preserve">أنَّ النبيَّ ﷺ كان إذا أوَى إلى فِراشِه كلَّ ليلةٍ، جَمَعَ كَفَّيه ثمَّ نَفَثَ فيهما،  </w:t>
      </w:r>
      <w:r>
        <w:rPr>
          <w:color w:val="FF0000"/>
          <w:rtl w:val="1"/>
        </w:rPr>
        <w:t xml:space="preserve">فقرأ فيهما: {قُلْ هُوَ اللَّهُ أَحَدٌ} و {قُلْ أَعُوذُ بِرَبِّ الْفَلَقِ} و {قُلْ أَعُوذُ بِرَبِّ النَّاسِ}  </w:t>
      </w:r>
      <w:r>
        <w:rPr>
          <w:color w:val="FF0000"/>
          <w:rtl w:val="1"/>
        </w:rPr>
        <w:t xml:space="preserve">ثمَّ يَمسَحُ بهما ما استَطاعَ من جَسَدِه، يَبْدَأُ بهما على رأسِه ووَجْهِه، وما أقبَلَ من جَسَدِه،  </w:t>
      </w:r>
      <w:r>
        <w:rPr>
          <w:color w:val="FF0000"/>
          <w:rtl w:val="1"/>
        </w:rPr>
        <w:t xml:space="preserve">يَفْعَلُ ذلكَ ثلاثَ مَرّاتٍ.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