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التجسس-كتاب الأدب-سنن أبي داود — رقم الحديث: 4889 — الرقم الفرعي: 99 — الرقم الأصلي: 4889</w:t>
        <w:br/>
      </w:r>
      <w:r>
        <w:rPr>
          <w:rtl w:val="1"/>
        </w:rPr>
        <w:t xml:space="preserve"> حدثنا سعيد بن عمرو الحضرميّ ثنا إسماعيل بن عياش ثنا ضمضم بن زرعة عن شريح بن عبيد عن جُبَيْر بن نُفَيْر و كثير بن مرّة و عمرو بن الأسود و المقدام بن معديكرب و أبي أمامة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الأَميرَ إذا ابتَغَى الرِّيبةَ في النّاسِ أَفسدَهُم».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قيمة حُسن الظنِّ بين الراعي والرعيّة - قيم المسؤولية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