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18320 — الرقم الفرعي: 99 — الرقم الأصلي: 18320 — ج: 4 — ص: 263</w:t>
        <w:br/>
      </w:r>
      <w:r>
        <w:rPr>
          <w:rtl w:val="1"/>
        </w:rPr>
        <w:t xml:space="preserve"> حدثنا محمد بن عبد الله بن الزبير ثنا إسرائيل عن سماك عن ثَرْوان بن مِلْحان</w:t>
        <w:br/>
      </w:r>
      <w:r>
        <w:rPr>
          <w:color w:val="000000"/>
          <w:rtl w:val="1"/>
        </w:rPr>
        <w:t xml:space="preserve">قال: كنَّا جُلوسًا في المَسجد، فمرَّ علينا عمَّار بنُ ياسِر، فقُلنا له: حدِّثنا ما سمِعتَ مِن رسولِ الله ﷺ يقولُ في الفِتنة،  </w:t>
      </w:r>
      <w:r>
        <w:rPr>
          <w:color w:val="000000"/>
          <w:rtl w:val="1"/>
        </w:rPr>
        <w:t xml:space="preserve">فقال: سمِعتُ رسولَ الله ﷺ يقول:  </w:t>
      </w:r>
      <w:r>
        <w:rPr>
          <w:color w:val="FF0000"/>
          <w:rtl w:val="1"/>
        </w:rPr>
        <w:t xml:space="preserve">«يكونُ قومٌ يأخذونَ المُلكَ، يَقتُلُ عليه بعضُهم بعضًا»  </w:t>
      </w:r>
      <w:r>
        <w:rPr>
          <w:color w:val="000000"/>
          <w:rtl w:val="1"/>
        </w:rPr>
        <w:t xml:space="preserve">قال: قلنا له: لو حدَّثنا غيرُكَ ما صدَّقْناه، قال: فإنَّه سيَكون.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