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8319 — الرقم الفرعي: 99 — الرقم الأصلي: 8319 — ج: 2 — ص: 326</w:t>
        <w:br/>
      </w:r>
      <w:r>
        <w:rPr>
          <w:rtl w:val="1"/>
        </w:rPr>
        <w:t xml:space="preserve"> حدثنا عبد الله حدثني أبي ثنا  الأسود قال:أنا كامل ملاحظة يعني أبا العلاء قال:سمعت أبا صالح ملاحظة مؤذناً كان يؤذن لهم قال: سمعتُ أبا هريرة يقول: قالَ رسولُ الله ﷺ</w:t>
        <w:br/>
      </w:r>
      <w:r>
        <w:rPr>
          <w:color w:val="000000"/>
          <w:rtl w:val="1"/>
        </w:rPr>
        <w:t xml:space="preserve">«تَعَوذُوا باللهِ مِن رأسِ السَّبعِين،  </w:t>
      </w:r>
      <w:r>
        <w:rPr>
          <w:color w:val="FF0000"/>
          <w:rtl w:val="1"/>
        </w:rPr>
        <w:t xml:space="preserve">وإمارَةِ الصِّبيان».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البلوغ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