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وإن طائفتان من المؤمنين اقتتلوا فأصلحوا بينهمافسمّاهم المؤمنين-كتاب الإيمان-صحيح البخاري — رقم الحديث: 31 — الرقم الفرعي: 99 — الرقم الأصلي: 31</w:t>
        <w:br/>
      </w:r>
      <w:r>
        <w:rPr>
          <w:rtl w:val="1"/>
        </w:rPr>
        <w:t xml:space="preserve"> حدثنا عبد الرحمن بن المبارك حدثنا حمّاد بن زيد حدثنا أيوب و يونس عن الحسن عن الأحنف بن قيس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ذهبتُ لأنصُرَ هذا الرَّجلَ،  </w:t>
      </w:r>
      <w:r>
        <w:rPr>
          <w:color w:val="FF0000"/>
          <w:rtl w:val="1"/>
        </w:rPr>
        <w:t xml:space="preserve">فلَقِيَني أبو بَكْرةَ فقال: أينَ تريدُ؟ قلتُ: أنصُرُ هذا الرَّجلَ،  </w:t>
      </w:r>
      <w:r>
        <w:rPr>
          <w:color w:val="FF0000"/>
          <w:rtl w:val="1"/>
        </w:rPr>
        <w:t xml:space="preserve">قال: ارجِعْ، فإنّي سمعتُ رسولَ الله ﷺ يقولُ:  </w:t>
      </w:r>
      <w:r>
        <w:rPr>
          <w:color w:val="FF0000"/>
          <w:rtl w:val="1"/>
        </w:rPr>
        <w:t xml:space="preserve">«إذا التَقَى المسلمانِ بسَيفَيهما، فالقاتلُ والمقتولُ في النّار»،  </w:t>
      </w:r>
      <w:r>
        <w:rPr>
          <w:color w:val="FF0000"/>
          <w:rtl w:val="1"/>
        </w:rPr>
        <w:t xml:space="preserve">فقلتُ: يا رسولَ الله، هذا القاتلُ، فما بالُ المقتولِ؟! قال: «إنَّه كان حَرِيصًا على قَتْلِ صاحبِه». 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الاستقرار العام (اجتماعي,سياسي,اقتصادي)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نصيحة المسلمين بعضهم لبعض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العاشر: التحذير من السعي في الفتن بين المسلمين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