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17782 — الرقم الفرعي: 99 — الرقم الأصلي: 17782 — ج: 4 — ص: 200</w:t>
        <w:br/>
      </w:r>
      <w:r>
        <w:rPr>
          <w:rtl w:val="1"/>
        </w:rPr>
        <w:t xml:space="preserve"> حدثنا الوليد بن مسلم ثنا الوليد بن سليمان أنّ القاسم بن عبد الرحمن حدثهم عن عمرو بن فلان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بَيْنَا هو يمشي قد أَسْبَل إزارَه، إذ لَحِقَه رسولُ الله ﷺ وقد أَخَذَ بناصيةِ نفسِه، وهو يقول: «اللهمَّ عبدُكَ ابنُ عبدك ابنُ أَمَتِك»  </w:t>
      </w:r>
      <w:r>
        <w:rPr>
          <w:color w:val="000000"/>
          <w:rtl w:val="1"/>
        </w:rPr>
        <w:t xml:space="preserve">قال عَمرو: فقلت: يا رسول الله، إنِّي رجُلٌ حَمْشُ السَّاقَين،  </w:t>
      </w:r>
      <w:r>
        <w:rPr>
          <w:color w:val="FF0000"/>
          <w:rtl w:val="1"/>
        </w:rPr>
        <w:t xml:space="preserve">فقال: «يا عَمرو إنَّ الله عزَّ وجلَّ قد أَحسنَ كلَّ شَيءٍ خَلَقَه، يا عَمرو»  </w:t>
      </w:r>
      <w:r>
        <w:rPr>
          <w:color w:val="FF0000"/>
          <w:rtl w:val="1"/>
        </w:rPr>
        <w:t xml:space="preserve">وضَرَبَ رسولُ الله ﷺ بأَربعِ أَصابع مِن كَفِّه اليمنى تحت ركبةِ عَمرو، فقال: «يا عَمرو، هذا مَوضِعُ الإزار» ثم رفَعَها، ثم ضَربَ بأَربعِ أَصابعَ من تحتِ الأَربعِ الأُوَل، ثم قال: «يا عَمرو، هذا مَوضِعُ الإزار» ثم رفعها، ثم وضَعَها تحتَ الثانيةِ، فقال: «يا عَمرو، هذا موضِعُ الإزار».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