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عضّ رجُلاً فوقعتْ ثناياه-كتاب الديات-صحيح البخاري — رقم الحديث: 6892 — الرقم الفرعي: 99 — الرقم الأصلي: 6892</w:t>
        <w:br/>
      </w:r>
      <w:r>
        <w:rPr>
          <w:rtl w:val="1"/>
        </w:rPr>
        <w:t xml:space="preserve"> حدثنا آدم حدثنا شعبة حدثنا قتادة قال:سمعت زرارة بن أوفى عن عمران بن حُصَين</w:t>
        <w:br/>
      </w:r>
      <w:r>
        <w:rPr>
          <w:color w:val="FF0000"/>
          <w:rtl w:val="1"/>
        </w:rPr>
        <w:t xml:space="preserve">أنَّ رجلًا عَضَّ يَدَ رجلٍ، فنَزَعَ يدَه من فِيهِ، فوَقَعَت ثَنِيَّتاه،  </w:t>
      </w:r>
      <w:r>
        <w:rPr>
          <w:color w:val="FF0000"/>
          <w:rtl w:val="1"/>
        </w:rPr>
        <w:t xml:space="preserve">فاختَصَمُوا إلى النبيِّ ﷺ، فقال: «يَعَضُّ أحدُكم أخاه كما يَعَضُّ الفَحْل؟! لا دِيةَ له». </w:t>
      </w:r>
    </w:p>
    <w:p>
      <w:pPr>
        <w:bidi w:val="1"/>
        <w:jc w:val="start"/>
      </w:pPr>
      <w:r>
        <w:rPr>
          <w:rtl w:val="1"/>
        </w:rPr>
        <w:t>الشرح: الدلالة: التماثل في القصاص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موانع استيفاء القصاص في الأعضاء - الجناية على الأعضاء عمداً</w:t>
      </w:r>
    </w:p>
    <w:p>
      <w:pPr>
        <w:bidi w:val="1"/>
        <w:jc w:val="start"/>
      </w:pPr>
      <w:r>
        <w:rPr>
          <w:rtl w:val="1"/>
        </w:rPr>
        <w:t>الشرح: الدلالة: دية الأعضاء (انظر الديات) - الجناية على الأعضاء عمداً</w:t>
      </w:r>
    </w:p>
    <w:p>
      <w:pPr>
        <w:bidi w:val="1"/>
        <w:jc w:val="start"/>
      </w:pPr>
      <w:r>
        <w:rPr>
          <w:rtl w:val="1"/>
        </w:rPr>
        <w:t>الشرح: الدلالة: موانع القصاص في الجروح - الجروح عمداً</w:t>
      </w:r>
    </w:p>
    <w:p>
      <w:pPr>
        <w:bidi w:val="1"/>
        <w:jc w:val="start"/>
      </w:pPr>
      <w:r>
        <w:rPr>
          <w:rtl w:val="1"/>
        </w:rPr>
        <w:t>الشرح: الدلالة: الأروش  (بدل الجروح انظر الديات) - الجروح عمداً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مراتب الصغائر - الصغائر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محكمة المظالم (ولاية المظالم ) - درجات المحاكم</w:t>
      </w:r>
    </w:p>
    <w:p>
      <w:pPr>
        <w:bidi w:val="1"/>
        <w:jc w:val="start"/>
      </w:pPr>
      <w:r>
        <w:rPr>
          <w:rtl w:val="1"/>
        </w:rPr>
        <w:t>الشرح: الدلالة: محكمة الخصومات والمنازعات (ولاية القضاء ) - درجات المحاكم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