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5562 — الرقم الفرعي: 4 — الرقم الأصلي: 5562 — ج: 2 — ص: 84</w:t>
        <w:br/>
      </w:r>
      <w:r>
        <w:rPr>
          <w:rtl w:val="1"/>
        </w:rPr>
        <w:t xml:space="preserve"> ولقد سمعت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«يَخرُجُ مِن أُمّتي قومٌ يُسيئُونَ الأَعمالَ، يَقرؤونَ القُرآنَ لا يُجاوزُ حَناجرَهم»  </w:t>
      </w:r>
      <w:r>
        <w:rPr>
          <w:color w:val="000000"/>
          <w:rtl w:val="1"/>
        </w:rPr>
        <w:t xml:space="preserve">قال يزيد: لا أَعلمُ إلا قال: «يَحقِرُ أَحدُكم عمَلَه مِن عمَلِهم، يَقتُلون أَهلَ الإسلام،  </w:t>
      </w:r>
      <w:r>
        <w:rPr>
          <w:color w:val="FF0000"/>
          <w:rtl w:val="1"/>
        </w:rPr>
        <w:t xml:space="preserve">فإذا خرَجُوا فاقتُلُوهم، ثم إذا خرَجوا فاقتُلوهم، ثم إذا خرَجُوا فاقتُلوهم، فطُوبى لمَن قَتَلَهم، وطُوبى لمَن قَتَلُوه،  </w:t>
      </w:r>
      <w:r>
        <w:rPr>
          <w:color w:val="000000"/>
          <w:rtl w:val="1"/>
        </w:rPr>
        <w:t xml:space="preserve">كلَّما طَلَعَ مِنهم قرنٌ قطَعَه اللهُ، عزَّ وجلّ»  </w:t>
      </w:r>
      <w:r>
        <w:rPr>
          <w:color w:val="000000"/>
          <w:rtl w:val="1"/>
        </w:rPr>
        <w:t xml:space="preserve">فردَّد ذلك رَسولُ الله ﷺ عِشرينَ مرَّةً أَو أكثرَ، وأَنا أَسمَع.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