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سجود الشكر-كتاب الجهاد-سنن أبي داود — رقم الحديث: 2775 — الرقم الفرعي: 99 — الرقم الأصلي: 2775</w:t>
        <w:br/>
      </w:r>
      <w:r>
        <w:rPr>
          <w:rtl w:val="1"/>
        </w:rPr>
        <w:t xml:space="preserve"> حدثنا أحمد بن صالح ثنا ابن أبي فُديك حدثني موسى بن يعقوب عن ابن عثمان ملاحظة قال أبو داود:وهو يحيى بن الحسن بن عثمان عن الأشعث بن إسحاق بن سعد عن عامر بن سعد عن أبيه</w:t>
        <w:br/>
      </w:r>
      <w:r>
        <w:rPr>
          <w:color w:val="000000"/>
          <w:rtl w:val="1"/>
        </w:rPr>
        <w:t xml:space="preserve">قال: خرجْنا مع رسولِ الله ﷺ من مكةَ نريدُ المدينةَ، </w:t>
      </w:r>
      <w:r>
        <w:rPr>
          <w:color w:val="FF0000"/>
          <w:rtl w:val="1"/>
        </w:rPr>
        <w:t xml:space="preserve">فلما كنا قريباً من عَزوَرَا، نَزلَ ثمَّ رفع يديه فدعا اللهَ ساعةً، ثم خَرَّ ساجداً، فمكثَ طويلاً، </w:t>
      </w:r>
      <w:r>
        <w:rPr>
          <w:color w:val="FF0000"/>
          <w:rtl w:val="1"/>
        </w:rPr>
        <w:t xml:space="preserve">ثم قامَ فرفعَ يديه فدعا اللهَ ساعةً ثم خَرَّ ساجِداً، فمكثَ طويلاً، </w:t>
      </w:r>
      <w:r>
        <w:rPr>
          <w:color w:val="FF0000"/>
          <w:rtl w:val="1"/>
        </w:rPr>
        <w:t xml:space="preserve">ثم قامَ فرفعَ يدَيه ساعةً ثمَ خَرّ ساجدًا، </w:t>
      </w:r>
      <w:r>
        <w:rPr>
          <w:color w:val="000000"/>
          <w:rtl w:val="1"/>
        </w:rPr>
        <w:t xml:space="preserve">ذكرَه أحمدُ ثلاثًا، </w:t>
      </w:r>
      <w:r>
        <w:rPr>
          <w:color w:val="FF0000"/>
          <w:rtl w:val="1"/>
        </w:rPr>
        <w:t xml:space="preserve">قال: «إني سألتُ ربِّي، وشَفَعْتُ لأُمتي، فأعطاني ثُلُثَ أُمتي، فخرَرْتُ ساجداً شكراً لربي، </w:t>
      </w:r>
      <w:r>
        <w:rPr>
          <w:color w:val="FF0000"/>
          <w:rtl w:val="1"/>
        </w:rPr>
        <w:t xml:space="preserve">ثم رفعتُ رأْسي فسألتُ ربِّي لأمتي، فأعطاني ثُلُثَ أُمتي فخَررتُ ساجدًا لربي شُكرًا، </w:t>
      </w:r>
      <w:r>
        <w:rPr>
          <w:color w:val="FF0000"/>
          <w:rtl w:val="1"/>
        </w:rPr>
        <w:t xml:space="preserve">ثم رفعتُ رأسي فسألتُ ربي لأُمتي فأعطاني الثُّلثَ الآخِر، فخررتُ ساجدًا لربي». </w:t>
      </w:r>
      <w:r>
        <w:rPr>
          <w:color w:val="000000"/>
          <w:rtl w:val="1"/>
        </w:rPr>
        <w:t xml:space="preserve">قال أبو داودَ: أشعثُ بن إسحاقَ أسقطَه أحمدُ بن صالحٍ حين حدَّثنا به، فحدَّثني به عنه مُوسى بن سَهْلٍ الرّمْلىُّ.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شفاعة النبي ﷺ العامة لأمته - شفاعة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سجوده ﷺ لله شكرًا عند النعمة - شكر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