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الميّت يُعرَض عليه بالغداة والعشي-كتاب الجنائز-صحيح البخاري — رقم الحديث: 1379 — الرقم الفرعي: 99 — الرقم الأصلي: 1379</w:t>
        <w:br/>
      </w:r>
      <w:r>
        <w:rPr>
          <w:rtl w:val="1"/>
        </w:rPr>
        <w:t xml:space="preserve"> حدثنا إسماعيل قال:حدثني مالك عن نافع عن عبد الله بن عمر رضي الله عنهما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«إنَّ أحدَكم إذا ماتَ عُرِضَ عليه مَقْعَدُه بالغَدَاةِ والعَشِيِّ،  </w:t>
      </w:r>
      <w:r>
        <w:rPr>
          <w:color w:val="FF0000"/>
          <w:rtl w:val="1"/>
        </w:rPr>
        <w:t xml:space="preserve">إنْ كان من أهلِ الجنَّةِ فمِن أهلِ الجنَّةِ،  </w:t>
      </w:r>
      <w:r>
        <w:rPr>
          <w:color w:val="FF0000"/>
          <w:rtl w:val="1"/>
        </w:rPr>
        <w:t xml:space="preserve">وإنْ كان من أهلِ النّارِ فمِن أهلِ النَّار،  </w:t>
      </w:r>
      <w:r>
        <w:rPr>
          <w:color w:val="FF0000"/>
          <w:rtl w:val="1"/>
        </w:rPr>
        <w:t xml:space="preserve">فيُقالُ: هذا مَقْعَدُكَ حتَّى يَبعَثَكَ اللهُ يومَ القِيامةِ».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رؤية مقعده في الجنة - تاسعًا: نعيم القبر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رؤية مقعده من النار واستبداله بمقعده من الجنة - صور من العذاب في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