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3815 — الرقم الفرعي: 99 — الرقم الأصلي: 3815 — ج: 1 — ص: 402</w:t>
        <w:br/>
      </w:r>
      <w:r>
        <w:rPr>
          <w:rtl w:val="1"/>
        </w:rPr>
        <w:t xml:space="preserve"> حدثنا وَهْب بن جَرير حدثنا أبي قال:سمعت عبد الملك بن عمير يحدث عن عبد الرحمن بن عبد الله عن أبيه أنّ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«لا تَرجِعُوا بَعدِي كُفّارًا، يَضرِبُ بعضُكم رِقابَ بَعضٍ».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الفصل السابع: ترك السلاح والعزلة في الفتن ومقاطعة أهلها - كيفية التصرف عند وقوع الفتن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