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من كذب على النبيّ صلى الله عليه وسلم-كتاب العلم-صحيح البخاري — رقم الحديث: 110 — الرقم الفرعي: 99 — الرقم الأصلي: 110</w:t>
        <w:br/>
      </w:r>
      <w:r>
        <w:rPr>
          <w:rtl w:val="1"/>
        </w:rPr>
        <w:t xml:space="preserve"> حدثنا موسى قال:حدثنا أبو عوانة عن أبي حَصين عن أبي صالح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«تَسَمَّوا بِاسمي ولا تَكْتَنُوا بكُنيَتي.  </w:t>
      </w:r>
      <w:r>
        <w:rPr>
          <w:color w:val="FF0000"/>
          <w:rtl w:val="1"/>
        </w:rPr>
        <w:t xml:space="preserve">ومَن رآني في المنامِ فقد رآني، فإنَّ الشَّيطانَ لا يَتَمثَّلُ في صُورَتي.  </w:t>
      </w:r>
      <w:r>
        <w:rPr>
          <w:color w:val="FF0000"/>
          <w:rtl w:val="1"/>
        </w:rPr>
        <w:t xml:space="preserve">ومَن كَذَبَ عليَّ مُتعَمِّدًا، فليَتَبوَّأ مَقعَدَه منَ النّار».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آداب الأسماء والكنى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* الكذب في الحديث على رسول الله ﷺ - عاشرًا: الأعمال التي تدخل صاحبها النار</w:t>
      </w:r>
    </w:p>
    <w:p>
      <w:pPr>
        <w:bidi w:val="1"/>
        <w:jc w:val="start"/>
      </w:pPr>
      <w:r>
        <w:rPr>
          <w:rtl w:val="1"/>
        </w:rPr>
        <w:t>الشرح: الدلالة: الرؤيا الصالحة من الله - أنواع الرؤيا</w:t>
      </w:r>
    </w:p>
    <w:p>
      <w:pPr>
        <w:bidi w:val="1"/>
        <w:jc w:val="start"/>
      </w:pPr>
      <w:r>
        <w:rPr>
          <w:rtl w:val="1"/>
        </w:rPr>
        <w:t>الشرح: الدلالة: الرؤيا السيئة -الحُلم- من الشيطان - أنواع الرؤيا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رؤيا النبي صلى الله عليه وسلم،، - رؤيا الأنبياء والصالحين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اختيار الأسماء الحسنة والنهي عن بعضها - التسمية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كبيرة الكذب عليه ﷺ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>الشرح: الدلالة: عصمته ﷺ من الشيطان - خصوصيات النبي ﷺ في عصمته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