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مكّة-كتاب المناسك-سنن ابن ماجة — رقم الحديث: 3109 — الرقم الفرعي: 99 — الرقم الأصلي: 3109</w:t>
        <w:br/>
      </w:r>
      <w:r>
        <w:rPr>
          <w:rtl w:val="1"/>
        </w:rPr>
        <w:t xml:space="preserve"> حدثنا محمد بن عبد الله بن نُمير ثنا يونس بن بكير ثنا محمد بن إسحاق ثنا أبان بن صالح عن الحسن بن مسلم بن يَنّاق عن صفيّة بنت شيبة</w:t>
        <w:br/>
      </w:r>
      <w:r>
        <w:rPr>
          <w:color w:val="000000"/>
          <w:rtl w:val="1"/>
        </w:rPr>
        <w:t xml:space="preserve">قالت: سَمِعتُ النَّبيَّ ﷺ يَخطُبُ عامَ الفَتحِ، فقال:  </w:t>
      </w:r>
      <w:r>
        <w:rPr>
          <w:color w:val="FF0000"/>
          <w:rtl w:val="1"/>
        </w:rPr>
        <w:t xml:space="preserve">«يا أَيُّها النَّاسُ، إِنَّ اللَّهَ حرَّمَ مَكَّةَ يَومَ خَلَقَ السماوات والأَرضَ، فهي حَرامٌ إِلى يَومِ القِيامَةِ، لا يُعضَدُ شَجَرُها، ولا يُنَفَّرُ صَيدُها، ولا يَأخُذُ لقطَتَها إِلَّا مُنشِدٌ»  </w:t>
      </w:r>
      <w:r>
        <w:rPr>
          <w:color w:val="FF0000"/>
          <w:rtl w:val="1"/>
        </w:rPr>
        <w:t xml:space="preserve">فقال العَبَّاسُ: إِلَّا الإِذخِرَ، فإِنَّه للبُيُوتِ والقُبُورِ. فقال رَسولُ اللَّهِ ﷺ: «إِلَّا الإِذخِرَ».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قتل حيوانات الحرم وقطع نباتاته - منهيات الإحرام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لقطة الحرم - اللقطة وأحكامها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