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رحمة الله غلبت غضبه-كتاب الدعوات-سنن الترمذي — رقم الحديث: 3546 — الرقم الفرعي: 99 — الرقم الأصلي: 3541</w:t>
        <w:br/>
      </w:r>
      <w:r>
        <w:rPr>
          <w:rtl w:val="1"/>
        </w:rPr>
        <w:t xml:space="preserve"> حدثنا يحيى بن موسى و زياد بن أيوب قال:حدثنا أبو عامر العَقَديّ عن سليمان بن بلال عن عمارة بن غَزيّة عن عبد الله بن عليّ بن حسين بن أبي طالب عن أبيه عن حسين بن عليّ بن أبي طالب عن عليّ بن أبي طالب</w:t>
        <w:br/>
      </w:r>
      <w:r>
        <w:rPr>
          <w:color w:val="000000"/>
          <w:rtl w:val="1"/>
        </w:rPr>
        <w:t xml:space="preserve">قال: قال رَسولُ اللَّهِ ﷺ:  </w:t>
      </w:r>
      <w:r>
        <w:rPr>
          <w:color w:val="FF0000"/>
          <w:rtl w:val="1"/>
        </w:rPr>
        <w:t xml:space="preserve">«البَخيلُ الَّذي مَن ذُكِرتُ عِندَه فلَم يُصَلِّ عَلَيَّ». </w:t>
      </w:r>
      <w:r>
        <w:rPr>
          <w:color w:val="000000"/>
          <w:rtl w:val="1"/>
        </w:rPr>
        <w:t xml:space="preserve"> هٰذا حَديثٌ حَسَنٌ صَحيحٌ غَريبٌ. </w:t>
      </w:r>
    </w:p>
    <w:p>
      <w:pPr>
        <w:bidi w:val="1"/>
        <w:jc w:val="start"/>
      </w:pPr>
      <w:r>
        <w:rPr>
          <w:rtl w:val="1"/>
        </w:rPr>
        <w:t>درجة الحديث: صحيح</w:t>
      </w:r>
    </w:p>
    <w:p>
      <w:pPr>
        <w:bidi w:val="1"/>
        <w:jc w:val="start"/>
      </w:pPr>
      <w:r>
        <w:rPr>
          <w:rtl w:val="1"/>
        </w:rPr>
        <w:t>الشرح: الدلالة: محبة الرسول ﷺ وتعظيمه وتوقيره. - نبوة محمد ﷺ ورسالته</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حسن صحيح - الصحيح</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