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غفران الذنوب مهما عظُمت-كتاب الدعوات-سنن الترمذي — رقم الحديث: 3540 — الرقم الفرعي: 99 — الرقم الأصلي: 3535</w:t>
        <w:br/>
      </w:r>
      <w:r>
        <w:rPr>
          <w:rtl w:val="1"/>
        </w:rPr>
        <w:t xml:space="preserve"> حدثنا عبد الله بن إسحاق الجوهريّ البصريّ حدثنا أبو عاصم حدثنا كثير بن فائد حدثنا سعيد بن عبيد قال:سمعت بكر بن عبد الله المُزَنيّ يقول:حدثنا أنس بن مالك قال:سمعت رسول الله صلى الله عليه وسلم</w:t>
        <w:br/>
      </w:r>
      <w:r>
        <w:rPr>
          <w:color w:val="FF0000"/>
          <w:rtl w:val="1"/>
        </w:rPr>
        <w:t xml:space="preserve">يَقولُ: «قال اللهُ تبارك وتعالى: يا ابن آدَمَ إنَّكَ ما ‌دَعَوْتَني وَرَجَوْتَني، غَفرْتُ لكَ على ما كَانَ فِيكَ وَلا أُبَالي،  </w:t>
      </w:r>
      <w:r>
        <w:rPr>
          <w:color w:val="FF0000"/>
          <w:rtl w:val="1"/>
        </w:rPr>
        <w:t xml:space="preserve">يا ابن آدَمَ لَو بَلغَتْ ذُنُوبُكَ عَنانَ السَّماءِ، ثُمَّ اسْتَغْفرْتَني، غَفرتُ لكَ وَلا أُبالي،  </w:t>
      </w:r>
      <w:r>
        <w:rPr>
          <w:color w:val="FF0000"/>
          <w:rtl w:val="1"/>
        </w:rPr>
        <w:t xml:space="preserve">يا ابن آدَمَ إنَّكَ لو أتَيْتَني بِقُرابِ الأرْضِ خَطايا، ثُمَّ لَقِيتَني لا تُشْرِك بي شَيْئًا، لأتَيْتُك بِقُرابِها مَغْفرةً».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