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حثو التراب في القبر-كتاب الجنائز-سنن ابن ماجة — رقم الحديث: 1565 — الرقم الفرعي: 99 — الرقم الأصلي: 1565</w:t>
        <w:br/>
      </w:r>
      <w:r>
        <w:rPr>
          <w:rtl w:val="1"/>
        </w:rPr>
        <w:t xml:space="preserve"> حدثنا العباس بن الوليد الدمشقيّ ثنا يحيى بن صالح ثنا سلمة بن كلثوم ثنا الأوزاعيّ عن يحيى بن أبي كثير عن أبي سلمة عن أبي هريرة</w:t>
        <w:br/>
      </w:r>
      <w:r>
        <w:rPr>
          <w:color w:val="FF0000"/>
          <w:rtl w:val="1"/>
        </w:rPr>
        <w:t xml:space="preserve">أنَّ رسولَ الله ﷺ صَلَّى على جِنازةٍ،  </w:t>
      </w:r>
      <w:r>
        <w:rPr>
          <w:color w:val="FF0000"/>
          <w:rtl w:val="1"/>
        </w:rPr>
        <w:t xml:space="preserve">ثم أَتى قَبر المَيِّت، فحثَى عليهِ مِن قِبَلِ رأسِه ثلاثًا.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وضع علامة عند القبر. - أوصاف القبر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كيفية دفن الميت - دفن الميت وأحكامه</w:t>
      </w:r>
    </w:p>
    <w:p>
      <w:pPr>
        <w:bidi w:val="1"/>
        <w:jc w:val="start"/>
      </w:pPr>
      <w:r>
        <w:rPr>
          <w:rtl w:val="1"/>
        </w:rPr>
        <w:t>الشرح: الدلالة: الصلاة على الحاضر - مشروعية صلاة الجنازة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