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السلم إلى من ليس عنده أصل-كتاب السّلَم-صحيح البخاري — رقم الحديث: 2244 — الرقم الفرعي: 99 — الرقم الأصلي: 2244</w:t>
        <w:br/>
      </w:r>
      <w:r>
        <w:rPr>
          <w:rtl w:val="1"/>
        </w:rPr>
        <w:t xml:space="preserve"> حدثنا موسى بن إسماعيل حدثنا عبد الواحد حدثنا الشيبانيّ حدثنا محمد بن أبي المجالد</w:t>
        <w:br/>
      </w:r>
      <w:r>
        <w:rPr>
          <w:color w:val="000000"/>
          <w:rtl w:val="1"/>
        </w:rPr>
        <w:t xml:space="preserve">قال: بَعَثَني عبدُ الله بنُ شَدّادٍ وأبو بُرْدةَ إلى عبدِ الله بنِ أبي أَوفَى، رضي الله عنهما، فقالا: سَلْه هل كانَ أصحابُ النبيِّ ﷺ في عَهْدِ النبيِّ ﷺ يُسْلِفونَ في الحِنْطةِ؟  </w:t>
      </w:r>
      <w:r>
        <w:rPr>
          <w:color w:val="FF0000"/>
          <w:rtl w:val="1"/>
        </w:rPr>
        <w:t xml:space="preserve">فقال عبدُ الله: كنَّا نُسْلِفُ نَبِيطَ أهلِ الشَّامِ في الحِنْطةِ والشَّعيرِ والزَّيتِ في كَيلٍ مَعْلُومٍ إلى أجَلٍ مَعْلُومٍ،  </w:t>
      </w:r>
      <w:r>
        <w:rPr>
          <w:color w:val="000000"/>
          <w:rtl w:val="1"/>
        </w:rPr>
        <w:t xml:space="preserve">قلتُ: إلى مَن كانَ أصلُه عندَه؟ قال: ما كنَّا نَسْألُهم عن ذلكَ.  </w:t>
      </w:r>
      <w:r>
        <w:rPr>
          <w:color w:val="000000"/>
          <w:rtl w:val="1"/>
        </w:rPr>
        <w:t xml:space="preserve">ثمَّ بَعَثاني إلى عبدِ الرَّحمنِ بنِ أبْزَى، فسألتُه فقال: كانَ أصحابُ النبيِّ ﷺ، يُسْلِفونَ على عَهْدِ النبيِّ ﷺ، ولم نَسْألْهم ألَهُم حَرْثٌ أم لا؟ </w:t>
      </w:r>
      <w:r>
        <w:rPr>
          <w:color w:val="000000"/>
          <w:rtl w:val="1"/>
        </w:rPr>
        <w:t xml:space="preserve">حدَّثنا إسحاقُ، حدَّثنا خالدُ بنُ عبدِ الله، عن الشَّيْبانيِّ، عن محمَّدِ بنِ أبي مُجالدٍ، بهذا، وقال: فنُسْلِفُهم في الحِنْطةِ والشَّعير. </w:t>
      </w:r>
      <w:r>
        <w:rPr>
          <w:color w:val="FF0000"/>
          <w:rtl w:val="1"/>
        </w:rPr>
        <w:t xml:space="preserve">وقال عبدُ الله بنُ الوليدِ، عن سفيانَ، حدَّثنا الشَّيْبانيُّ وقال: والزَّيتِ. </w:t>
      </w:r>
      <w:r>
        <w:rPr>
          <w:color w:val="000000"/>
          <w:rtl w:val="1"/>
        </w:rPr>
        <w:t xml:space="preserve">حدَّثنا قُتَيبةُ، حدَّثنا جَرِيرٌ، عن الشَّيْبانيِّ وقال: في الحِنْطةِ والشَّعيرِ والزَّبِيبِ.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مشروعية بيع السلم - عقد السّلَم</w:t>
      </w:r>
    </w:p>
    <w:p>
      <w:pPr>
        <w:bidi w:val="1"/>
        <w:jc w:val="start"/>
      </w:pPr>
      <w:r>
        <w:rPr>
          <w:rtl w:val="1"/>
        </w:rPr>
        <w:t>الشرح: الدلالة: كون رأس مال السلم معلوم الجنس والنوع والقدر والصفة - شروط رأس مال السّلَم</w:t>
      </w:r>
    </w:p>
    <w:p>
      <w:pPr>
        <w:bidi w:val="1"/>
        <w:jc w:val="start"/>
      </w:pPr>
      <w:r>
        <w:rPr>
          <w:rtl w:val="1"/>
        </w:rPr>
        <w:t>الشرح: الدلالة: ألَّا يجمع البدلين أحد وصفي علة ربا الفضل في مال السلم - شروط رأس مال السّلَم</w:t>
      </w:r>
    </w:p>
    <w:p>
      <w:pPr>
        <w:bidi w:val="1"/>
        <w:jc w:val="start"/>
      </w:pPr>
      <w:r>
        <w:rPr>
          <w:rtl w:val="1"/>
        </w:rPr>
        <w:t>الشرح: الدلالة: السلم في الفاكهة والخضروات - كون المسلم فيه معلوم الجنس والنوع والقدر والصفة</w:t>
      </w:r>
    </w:p>
    <w:p>
      <w:pPr>
        <w:bidi w:val="1"/>
        <w:jc w:val="start"/>
      </w:pPr>
      <w:r>
        <w:rPr>
          <w:rtl w:val="1"/>
        </w:rPr>
        <w:t>الشرح: الدلالة: السلم في الحبوب - كون المسلم فيه معلوم الجنس والنوع والقدر والصفة</w:t>
      </w:r>
    </w:p>
    <w:p>
      <w:pPr>
        <w:bidi w:val="1"/>
        <w:jc w:val="start"/>
      </w:pPr>
      <w:r>
        <w:rPr>
          <w:rtl w:val="1"/>
        </w:rPr>
        <w:t>الشرح: الدلالة: السلم في الزيت - كون المسلم فيه معلوم الجنس والنوع والقدر والصفة</w:t>
      </w:r>
    </w:p>
    <w:p>
      <w:pPr>
        <w:bidi w:val="1"/>
        <w:jc w:val="start"/>
      </w:pPr>
      <w:r>
        <w:rPr>
          <w:rtl w:val="1"/>
        </w:rPr>
        <w:t>الشرح: الدلالة: كون المسلم فيه مؤجلًا إلى أجل معلوم - شروط المسلم فيه في بيع السلم</w:t>
      </w:r>
    </w:p>
    <w:p>
      <w:pPr>
        <w:bidi w:val="1"/>
        <w:jc w:val="start"/>
      </w:pPr>
      <w:r>
        <w:rPr>
          <w:rtl w:val="1"/>
        </w:rPr>
        <w:t>الشرح: الدلالة: كون المسلم فيه مقدور التسليم عند محله - شروط المسلم فيه في بيع السلم</w:t>
      </w:r>
    </w:p>
    <w:p>
      <w:pPr>
        <w:bidi w:val="1"/>
        <w:jc w:val="start"/>
      </w:pPr>
      <w:r>
        <w:rPr>
          <w:rtl w:val="1"/>
        </w:rPr>
        <w:t>الشرح: الدلالة: الزيت - المضافات الغذائية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