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بين تكبيرة الإحرام والقراءة-كتاب المساجد ومواضع الصلاة-صحيح مسلم — رقم الحديث: 601 — الرقم الفرعي: 99 — الرقم الأصلي: 601</w:t>
        <w:br/>
      </w:r>
      <w:r>
        <w:rPr>
          <w:rtl w:val="1"/>
        </w:rPr>
        <w:t xml:space="preserve"> حدثنا زهير بن حرب حدثنا إسماعيل بن عُلَيّة أخبرني الحجّاج بن أبي عثمان عن أبي الزبير عن عَون بن عبد الله بن عتبة عن ابن عمر</w:t>
        <w:br/>
      </w:r>
      <w:r>
        <w:rPr>
          <w:color w:val="FF0000"/>
          <w:rtl w:val="1"/>
        </w:rPr>
        <w:t xml:space="preserve">قال: بينما نحن نُصلِّي مَعَ رَسولِ الله ﷺ إذ قالَ رجلٌ مِن القَومِ:  </w:t>
      </w:r>
      <w:r>
        <w:rPr>
          <w:color w:val="FF0000"/>
          <w:rtl w:val="1"/>
        </w:rPr>
        <w:t xml:space="preserve">اللهُ أَكبرُ كَبيرًا، والحَمدُ لله كَثِيرًا، وسُبحانَ اللهِ بُكرَةً وأَصيلًا. </w:t>
      </w:r>
      <w:r>
        <w:rPr>
          <w:color w:val="FF0000"/>
          <w:rtl w:val="1"/>
        </w:rPr>
        <w:t xml:space="preserve">فقال رَسولُ اللهِ ﷺ: «مَن القائِلُ كلمةَ كذا وكَذا؟» قال رجلٌ مِن القوم: أَنا، يا رَسولَ اللهِ،  </w:t>
      </w:r>
      <w:r>
        <w:rPr>
          <w:color w:val="FF0000"/>
          <w:rtl w:val="1"/>
        </w:rPr>
        <w:t xml:space="preserve">قال: «عَجِبتُ لها، فتُحت لَها أَبوابُ السَّماء». </w:t>
      </w:r>
      <w:r>
        <w:rPr>
          <w:color w:val="FF0000"/>
          <w:rtl w:val="1"/>
        </w:rPr>
        <w:t xml:space="preserve"> قال ابنُ عمر: «فما تَركتُهُن مُنذُ سَمعتُ رسولَ اللهِ ﷺ يَقُولُ ذلك».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أدعية افتتاح الصلاة - افتتاح الصلاة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