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الشهيد يغسل-أول كتاب الجنائز-سنن أبي داود — رقم الحديث: 3134 — الرقم الفرعي: 99 — الرقم الأصلي: 3134</w:t>
        <w:br/>
      </w:r>
      <w:r>
        <w:rPr>
          <w:rtl w:val="1"/>
        </w:rPr>
        <w:t xml:space="preserve"> حدثنا زياد بن أيوب و عيسى بن يونس قالا:ثنا عليّ بن عاصم عن عطاء بن السائب عن سعيد بن جبير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أمرَ رسولُ الله ﷺ بقَتلَى أُحُد أَن يُنزَعَ عنهم الحَديدُ والجُلودُ، وأن يُدفَنوا بدِمائِهم وثيابِهم.  </w:t>
      </w:r>
      <w:r>
        <w:rPr>
          <w:color w:val="000000"/>
          <w:rtl w:val="1"/>
        </w:rPr>
        <w:t xml:space="preserve">وهذا لفظُ زياد.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دفن شهداء أحد - شهداء أحد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 في غسل الشهداء والصلاة عليهم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