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الحور العين،وصفتهنّ-كتاب الجهاد والسير-صحيح البخاري — رقم الحديث: 2796 — الرقم الفرعي: 99 — الرقم الأصلي: 2796</w:t>
        <w:br/>
      </w:r>
      <w:r>
        <w:rPr>
          <w:rtl w:val="1"/>
        </w:rPr>
        <w:t xml:space="preserve"> وسمعتُ أنس بن مالك عن النبي صلى الله عليه وسلم</w:t>
        <w:br/>
      </w:r>
      <w:r>
        <w:rPr>
          <w:color w:val="000000"/>
          <w:rtl w:val="1"/>
        </w:rPr>
        <w:t xml:space="preserve">«لَرَوْحةٌ في سبيلِ الله أو غَدْوةٌ خيرٌ منَ الدُّنْيا وما فيها،  </w:t>
      </w:r>
      <w:r>
        <w:rPr>
          <w:color w:val="FF0000"/>
          <w:rtl w:val="1"/>
        </w:rPr>
        <w:t xml:space="preserve">ولَقَابُ قَوْسِ أحدِكم منَ الجنَّةِ، أو موضعُ قِيدٍ - يعني سَوْطَه - خيرٌ منَ الدُّنْيا وما فيها،  </w:t>
      </w:r>
      <w:r>
        <w:rPr>
          <w:color w:val="FF0000"/>
          <w:rtl w:val="1"/>
        </w:rPr>
        <w:t xml:space="preserve">ولو أنَّ امرأةً من أهلِ الجنَّةِ اطَّلَعَتْ إلى أهلِ الأرضِ، لأضاءَتْ ما بينَهما ولَمَلأتْه رِيحاً،  </w:t>
      </w:r>
      <w:r>
        <w:rPr>
          <w:color w:val="FF0000"/>
          <w:rtl w:val="1"/>
        </w:rPr>
        <w:t xml:space="preserve">ولَنَصِيفُها على رأسِها خيرٌ منَ الدُّنْيا وما فيها».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نعيم الجنة على نعيم الدنيا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الحور العين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